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附件2</w:t>
      </w:r>
    </w:p>
    <w:p>
      <w:pPr>
        <w:jc w:val="left"/>
        <w:rPr>
          <w:rFonts w:ascii="黑体" w:eastAsia="黑体"/>
          <w:bCs/>
          <w:sz w:val="32"/>
          <w:szCs w:val="32"/>
        </w:rPr>
      </w:pPr>
    </w:p>
    <w:p>
      <w:pPr>
        <w:spacing w:line="240" w:lineRule="auto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预算支出项目绩效自评报告</w:t>
      </w:r>
    </w:p>
    <w:p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一、项目基本概况</w:t>
      </w:r>
    </w:p>
    <w:p>
      <w:pPr>
        <w:spacing w:line="520" w:lineRule="exact"/>
        <w:ind w:firstLine="537" w:firstLineChars="19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根据《检验检测机构资质认定能力评价 检验检测机构通用要求》的要求，保证实验室环境及仪器设备满足检验需求，确保实验室资质满足检验任务需要，报告公正、合法有效。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二、项目绩效状况分析</w:t>
      </w:r>
    </w:p>
    <w:p>
      <w:pPr>
        <w:spacing w:line="240" w:lineRule="atLeas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项目于202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年年初立项，于202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年完成了对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有色金属、酒类检测中心楼运行维护及设备计量维护，仪器维护完成率95%以上</w:t>
      </w:r>
      <w:r>
        <w:rPr>
          <w:rFonts w:hint="eastAsia" w:ascii="宋体" w:hAnsi="宋体" w:cs="宋体"/>
          <w:sz w:val="28"/>
          <w:szCs w:val="28"/>
        </w:rPr>
        <w:t>。项目计划安排资金1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cs="宋体"/>
          <w:sz w:val="28"/>
          <w:szCs w:val="28"/>
        </w:rPr>
        <w:t>万元，实际到位资金为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sz w:val="28"/>
          <w:szCs w:val="28"/>
        </w:rPr>
        <w:t>万元。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三、评价发现的问题及原因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检验环境情况存在问题:</w:t>
      </w:r>
      <w:r>
        <w:rPr>
          <w:rFonts w:hint="eastAsia" w:ascii="宋体" w:hAnsi="宋体" w:cs="宋体"/>
          <w:sz w:val="28"/>
          <w:szCs w:val="28"/>
          <w:lang w:eastAsia="zh-CN"/>
        </w:rPr>
        <w:t>办公楼电路、电梯、水管等出现问题较多</w:t>
      </w:r>
      <w:r>
        <w:rPr>
          <w:rFonts w:hint="eastAsia" w:ascii="宋体" w:hAnsi="宋体" w:cs="宋体"/>
          <w:sz w:val="28"/>
          <w:szCs w:val="28"/>
        </w:rPr>
        <w:t>，影响了检验工作的正常开展。</w:t>
      </w:r>
      <w:r>
        <w:rPr>
          <w:rFonts w:hint="eastAsia" w:ascii="宋体" w:hAnsi="宋体" w:cs="宋体"/>
          <w:sz w:val="28"/>
          <w:szCs w:val="28"/>
          <w:lang w:eastAsia="zh-CN"/>
        </w:rPr>
        <w:t>原因是实验楼体老化，应加强日常维护。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四、下一步改进的措施与建议</w:t>
      </w:r>
    </w:p>
    <w:p>
      <w:pPr>
        <w:spacing w:line="520" w:lineRule="exact"/>
        <w:ind w:firstLine="537" w:firstLineChars="19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希望财政局进一步加大对产品质检经费的投入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五、附件</w:t>
      </w: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项目单位自评基本情况表。</w:t>
      </w: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ind w:firstLine="694" w:firstLineChars="192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项目单位自评基本情况表</w:t>
      </w:r>
    </w:p>
    <w:p>
      <w:pPr>
        <w:spacing w:line="440" w:lineRule="exact"/>
        <w:ind w:firstLine="614" w:firstLineChars="192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</w:p>
    <w:p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有色金属、酒类检测中心楼运行维护及设备计量维护经费</w:t>
      </w:r>
    </w:p>
    <w:tbl>
      <w:tblPr>
        <w:tblStyle w:val="3"/>
        <w:tblW w:w="8334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323"/>
        <w:gridCol w:w="1186"/>
        <w:gridCol w:w="1617"/>
        <w:gridCol w:w="37"/>
        <w:gridCol w:w="133"/>
        <w:gridCol w:w="1081"/>
        <w:gridCol w:w="361"/>
        <w:gridCol w:w="129"/>
        <w:gridCol w:w="780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334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李福学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2358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0778-2298558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322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河池市东江工业园1路2号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5587" w:type="dxa"/>
            <w:gridSpan w:val="8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>年1月1日-202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>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计划安排资金</w:t>
            </w: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0</w:t>
            </w:r>
          </w:p>
        </w:tc>
        <w:tc>
          <w:tcPr>
            <w:tcW w:w="2351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实际到位资金</w:t>
            </w: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其中：中央财政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其中：中央财政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0</w:t>
            </w: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实际支出（万元）</w:t>
            </w:r>
          </w:p>
        </w:tc>
        <w:tc>
          <w:tcPr>
            <w:tcW w:w="5587" w:type="dxa"/>
            <w:gridSpan w:val="8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支出内容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（经济科目）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计划支出数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实际支出数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物业管理费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维修、</w:t>
            </w: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</w:rPr>
              <w:t>维护费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</w:rPr>
              <w:t>计量认证经费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>支出合计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10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</w:t>
            </w:r>
            <w:r>
              <w:rPr>
                <w:rFonts w:hint="eastAsia" w:ascii="仿宋_GB2312" w:eastAsia="仿宋_GB2312"/>
                <w:b/>
                <w:sz w:val="28"/>
              </w:rPr>
              <w:t>项目绩效目标完成情况（简要）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23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项目绩效目标及实实施计划</w:t>
            </w:r>
          </w:p>
        </w:tc>
        <w:tc>
          <w:tcPr>
            <w:tcW w:w="31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8"/>
              </w:rPr>
              <w:t>预期绩效目标</w:t>
            </w:r>
          </w:p>
        </w:tc>
        <w:tc>
          <w:tcPr>
            <w:tcW w:w="3970" w:type="dxa"/>
            <w:gridSpan w:val="7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8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4" w:hRule="atLeast"/>
        </w:trPr>
        <w:tc>
          <w:tcPr>
            <w:tcW w:w="12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31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依据本所现有的人员</w:t>
            </w:r>
            <w:r>
              <w:rPr>
                <w:rFonts w:hint="eastAsia" w:ascii="宋体" w:hAnsi="宋体" w:cs="宋体"/>
                <w:kern w:val="0"/>
                <w:sz w:val="24"/>
              </w:rPr>
              <w:t>对有色金属、酒类检测中心楼运行维护及设备计量维护，使</w:t>
            </w:r>
            <w:r>
              <w:rPr>
                <w:rFonts w:ascii="宋体" w:hAnsi="宋体" w:cs="宋体"/>
                <w:kern w:val="0"/>
                <w:sz w:val="24"/>
              </w:rPr>
              <w:t>产品质量监督检验</w:t>
            </w:r>
            <w:r>
              <w:rPr>
                <w:rFonts w:hint="eastAsia" w:ascii="宋体" w:hAnsi="宋体" w:cs="宋体"/>
                <w:kern w:val="0"/>
                <w:sz w:val="24"/>
              </w:rPr>
              <w:t>工作得以顺利开展</w:t>
            </w:r>
            <w:r>
              <w:rPr>
                <w:rFonts w:ascii="宋体" w:hAnsi="宋体" w:cs="宋体"/>
                <w:kern w:val="0"/>
                <w:sz w:val="24"/>
              </w:rPr>
              <w:t>。为持续提升我市工业产品质量提供技术保障。</w:t>
            </w:r>
          </w:p>
          <w:p>
            <w:pPr>
              <w:jc w:val="left"/>
            </w:pPr>
          </w:p>
        </w:tc>
        <w:tc>
          <w:tcPr>
            <w:tcW w:w="3970" w:type="dxa"/>
            <w:gridSpan w:val="7"/>
            <w:tcBorders>
              <w:bottom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33333"/>
              </w:rPr>
            </w:pPr>
            <w:r>
              <w:rPr>
                <w:rFonts w:hint="eastAsia"/>
              </w:rPr>
              <w:t>绩效指标各项指标值均达到要求</w:t>
            </w:r>
            <w:r>
              <w:rPr>
                <w:rFonts w:ascii="Arial" w:hAnsi="Arial" w:cs="Arial"/>
                <w:color w:val="333333"/>
              </w:rPr>
              <w:t>，</w:t>
            </w:r>
            <w:r>
              <w:rPr>
                <w:rFonts w:hint="eastAsia" w:ascii="Arial" w:hAnsi="Arial" w:cs="Arial"/>
                <w:color w:val="333333"/>
              </w:rPr>
              <w:t>该项目</w:t>
            </w:r>
            <w:r>
              <w:rPr>
                <w:rFonts w:ascii="Arial" w:hAnsi="Arial" w:cs="Arial"/>
                <w:color w:val="333333"/>
              </w:rPr>
              <w:t>资金管理使用规范、效果明显。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联系电话及手机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李福学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18977807288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李孟仪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18977891520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韦永先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18977807518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韦敢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业务</w:t>
            </w:r>
            <w:r>
              <w:rPr>
                <w:rFonts w:hint="eastAsia" w:ascii="仿宋_GB2312" w:hAnsi="宋体" w:eastAsia="仿宋_GB2312" w:cs="宋体"/>
                <w:sz w:val="24"/>
              </w:rPr>
              <w:t>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18977882202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覃晟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检验</w:t>
            </w:r>
            <w:r>
              <w:rPr>
                <w:rFonts w:hint="eastAsia" w:ascii="仿宋_GB2312" w:hAnsi="宋体" w:eastAsia="仿宋_GB2312" w:cs="宋体"/>
                <w:sz w:val="24"/>
              </w:rPr>
              <w:t>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18977888108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罗满娜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办公室主任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13307781386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679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五、项目单位（评价机构）意见：</w:t>
            </w:r>
          </w:p>
          <w:p>
            <w:pPr>
              <w:ind w:firstLine="1540" w:firstLineChars="5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优秀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（盖章）</w:t>
            </w:r>
          </w:p>
          <w:p>
            <w:pPr>
              <w:ind w:firstLine="4340" w:firstLineChars="15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202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</w:rPr>
              <w:t xml:space="preserve">月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28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8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六、主管部门审核意见：</w:t>
            </w:r>
          </w:p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   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（盖单）</w:t>
            </w:r>
          </w:p>
          <w:p>
            <w:pPr>
              <w:wordWrap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yZDI3MjJiY2I0MTg5YzJlNDUwNWQxZDBhY2VmNzcifQ=="/>
  </w:docVars>
  <w:rsids>
    <w:rsidRoot w:val="00E63ED1"/>
    <w:rsid w:val="000D35FB"/>
    <w:rsid w:val="003A37FC"/>
    <w:rsid w:val="003E70C5"/>
    <w:rsid w:val="0064501A"/>
    <w:rsid w:val="00881461"/>
    <w:rsid w:val="009F0395"/>
    <w:rsid w:val="009F7B81"/>
    <w:rsid w:val="00A14207"/>
    <w:rsid w:val="00B55AC5"/>
    <w:rsid w:val="00E11F64"/>
    <w:rsid w:val="00E63ED1"/>
    <w:rsid w:val="00F21A18"/>
    <w:rsid w:val="12490172"/>
    <w:rsid w:val="19AC1642"/>
    <w:rsid w:val="28FE42FB"/>
    <w:rsid w:val="301F58BC"/>
    <w:rsid w:val="4FE536B5"/>
    <w:rsid w:val="629866C5"/>
    <w:rsid w:val="682C5416"/>
    <w:rsid w:val="692D324F"/>
    <w:rsid w:val="7A4F706D"/>
    <w:rsid w:val="7FE9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">
    <w:name w:val="kitui-textbox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3</Pages>
  <Words>840</Words>
  <Characters>954</Characters>
  <Lines>9</Lines>
  <Paragraphs>2</Paragraphs>
  <TotalTime>2</TotalTime>
  <ScaleCrop>false</ScaleCrop>
  <LinksUpToDate>false</LinksUpToDate>
  <CharactersWithSpaces>1078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2020-10-29T03:25:00Z</dcterms:created>
  <dc:creator>微软用户</dc:creator>
  <cp:lastModifiedBy>嘉昕蛋黄派</cp:lastModifiedBy>
  <cp:lastPrinted>2023-03-08T01:54:03Z</cp:lastPrinted>
  <dcterms:modified xsi:type="dcterms:W3CDTF">2023-03-08T02:01:23Z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E4785DDEDE1F4A61A1C275762C64E369</vt:lpwstr>
  </property>
</Properties>
</file>