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E8A75">
      <w:pPr>
        <w:pStyle w:val="11"/>
        <w:jc w:val="center"/>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广西壮族自治区河池市中级人民法院</w:t>
      </w:r>
    </w:p>
    <w:p w14:paraId="04E6B58B">
      <w:pPr>
        <w:pStyle w:val="11"/>
        <w:jc w:val="center"/>
        <w:rPr>
          <w:rFonts w:hint="eastAsia" w:ascii="方正小标宋简体" w:hAnsi="Times New Roman" w:eastAsia="方正小标宋简体" w:cs="Times New Roman"/>
          <w:kern w:val="2"/>
          <w:sz w:val="44"/>
          <w:szCs w:val="44"/>
          <w:lang w:val="en-US" w:eastAsia="zh-CN" w:bidi="ar-SA"/>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ascii="方正小标宋简体" w:hAnsi="Times New Roman" w:eastAsia="方正小标宋简体" w:cs="Times New Roman"/>
          <w:kern w:val="2"/>
          <w:sz w:val="44"/>
          <w:szCs w:val="44"/>
          <w:lang w:val="en-US" w:eastAsia="zh-CN" w:bidi="ar-SA"/>
        </w:rPr>
        <w:t>2025年度部门预算公开及“三公”经费预算编制说明</w:t>
      </w:r>
    </w:p>
    <w:p w14:paraId="52760274">
      <w:pPr>
        <w:pStyle w:val="13"/>
        <w:keepNext/>
        <w:keepLines/>
        <w:spacing w:after="240"/>
        <w:jc w:val="center"/>
        <w:rPr>
          <w:rFonts w:hint="eastAsia" w:ascii="黑体" w:hAnsi="黑体" w:eastAsia="黑体" w:cs="黑体"/>
          <w:sz w:val="32"/>
          <w:szCs w:val="32"/>
        </w:rPr>
      </w:pPr>
      <w:bookmarkStart w:id="0" w:name="bookmark0"/>
      <w:bookmarkStart w:id="1" w:name="bookmark2"/>
      <w:bookmarkStart w:id="2" w:name="bookmark1"/>
      <w:r>
        <w:rPr>
          <w:rFonts w:hint="eastAsia" w:ascii="黑体" w:hAnsi="黑体" w:eastAsia="黑体" w:cs="黑体"/>
          <w:sz w:val="32"/>
          <w:szCs w:val="32"/>
        </w:rPr>
        <w:t>目录</w:t>
      </w:r>
      <w:bookmarkEnd w:id="0"/>
      <w:bookmarkEnd w:id="1"/>
      <w:bookmarkEnd w:id="2"/>
    </w:p>
    <w:p w14:paraId="5BCC2433">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第一部分：</w:t>
      </w:r>
      <w:r>
        <w:rPr>
          <w:rFonts w:ascii="黑体" w:hAnsi="黑体" w:eastAsia="黑体" w:cs="黑体"/>
          <w:sz w:val="32"/>
          <w:u w:color="auto"/>
        </w:rPr>
        <w:t>广西壮族自治区河池市中级人民法院单位概况</w:t>
      </w:r>
    </w:p>
    <w:p w14:paraId="7A74A699">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一、主要职责</w:t>
      </w:r>
    </w:p>
    <w:p w14:paraId="21E29730">
      <w:pPr>
        <w:pStyle w:val="17"/>
        <w:jc w:val="left"/>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二、机构设置情况</w:t>
      </w:r>
    </w:p>
    <w:p w14:paraId="4472C507">
      <w:pPr>
        <w:pStyle w:val="17"/>
        <w:ind w:left="0" w:leftChars="0" w:firstLine="320" w:firstLineChars="100"/>
        <w:jc w:val="left"/>
        <w:rPr>
          <w:rFonts w:hint="eastAsia" w:ascii="黑体" w:hAnsi="宋体" w:eastAsia="黑体" w:cs="Times New Roman"/>
          <w:kern w:val="2"/>
          <w:sz w:val="32"/>
          <w:szCs w:val="32"/>
          <w:lang w:val="en-US" w:eastAsia="zh-CN" w:bidi="ar-SA"/>
        </w:rPr>
      </w:pPr>
      <w:r>
        <w:rPr>
          <w:rFonts w:hint="eastAsia" w:ascii="黑体" w:hAnsi="宋体" w:eastAsia="黑体" w:cs="Times New Roman"/>
          <w:kern w:val="2"/>
          <w:sz w:val="32"/>
          <w:szCs w:val="32"/>
          <w:lang w:val="en-US" w:eastAsia="zh-CN" w:bidi="ar-SA"/>
        </w:rPr>
        <w:t>第二部分：</w:t>
      </w:r>
      <w:r>
        <w:rPr>
          <w:rFonts w:ascii="黑体" w:hAnsi="黑体" w:eastAsia="黑体" w:cs="黑体"/>
          <w:sz w:val="32"/>
          <w:u w:color="auto"/>
        </w:rPr>
        <w:t>广西壮族自治区河池市中级人民法院2025部门预算情况说明</w:t>
      </w:r>
    </w:p>
    <w:p w14:paraId="5972450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一、部门收支总体情况说明</w:t>
      </w:r>
    </w:p>
    <w:p w14:paraId="34E372F8">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二、部门收入总体情况说明</w:t>
      </w:r>
    </w:p>
    <w:p w14:paraId="48978805">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三、部门支出总体情况说明</w:t>
      </w:r>
    </w:p>
    <w:p w14:paraId="2B4EA2BC">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四、财政拨款收支总体情况说明</w:t>
      </w:r>
    </w:p>
    <w:p w14:paraId="7ECB012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五、一般公共预算支出情况说明</w:t>
      </w:r>
    </w:p>
    <w:p w14:paraId="052C3A4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六、一般公共预算基本支出情况说明</w:t>
      </w:r>
    </w:p>
    <w:p w14:paraId="4BB0A1D4">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七、一般公共预算“三公”经费支出情况说明</w:t>
      </w:r>
    </w:p>
    <w:p w14:paraId="46D3129B">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八、政府性基金预算支出情况说明</w:t>
      </w:r>
    </w:p>
    <w:p w14:paraId="7678FF1C">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九、国有资本经营预算支出情况说明</w:t>
      </w:r>
    </w:p>
    <w:p w14:paraId="75722372">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十、其他重要事项情况说明</w:t>
      </w:r>
    </w:p>
    <w:p w14:paraId="363907C1">
      <w:pPr>
        <w:pStyle w:val="17"/>
        <w:ind w:left="0" w:leftChars="0" w:firstLine="320" w:firstLineChars="100"/>
        <w:jc w:val="left"/>
        <w:rPr>
          <w:rFonts w:hint="eastAsia" w:ascii="黑体" w:hAnsi="黑体" w:eastAsia="黑体" w:cs="黑体"/>
          <w:sz w:val="32"/>
          <w:szCs w:val="32"/>
        </w:rPr>
      </w:pPr>
      <w:r>
        <w:rPr>
          <w:rFonts w:hint="eastAsia" w:ascii="黑体" w:hAnsi="黑体" w:eastAsia="黑体" w:cs="黑体"/>
          <w:sz w:val="32"/>
          <w:szCs w:val="32"/>
        </w:rPr>
        <w:t>第三部分</w:t>
      </w:r>
      <w:r>
        <w:rPr>
          <w:rFonts w:hint="eastAsia" w:ascii="黑体" w:hAnsi="黑体" w:eastAsia="黑体" w:cs="黑体"/>
          <w:sz w:val="32"/>
          <w:szCs w:val="32"/>
          <w:lang w:eastAsia="zh-CN"/>
        </w:rPr>
        <w:t>：</w:t>
      </w:r>
      <w:r>
        <w:rPr>
          <w:rFonts w:ascii="黑体" w:hAnsi="黑体" w:eastAsia="黑体" w:cs="黑体"/>
          <w:sz w:val="32"/>
          <w:u w:color="auto"/>
        </w:rPr>
        <w:t>广西壮族自治区河池市中级人民法院2025</w:t>
      </w:r>
      <w:r>
        <w:rPr>
          <w:rFonts w:hint="eastAsia" w:ascii="黑体" w:hAnsi="黑体" w:eastAsia="黑体" w:cs="黑体"/>
          <w:sz w:val="32"/>
          <w:szCs w:val="32"/>
          <w:u w:color="auto"/>
        </w:rPr>
        <w:t>年</w:t>
      </w:r>
      <w:r>
        <w:rPr>
          <w:rFonts w:hint="eastAsia" w:ascii="黑体" w:hAnsi="黑体" w:eastAsia="黑体" w:cs="黑体"/>
          <w:sz w:val="32"/>
          <w:szCs w:val="32"/>
        </w:rPr>
        <w:t>部门预算</w:t>
      </w:r>
      <w:r>
        <w:rPr>
          <w:rFonts w:hint="eastAsia" w:ascii="黑体" w:hAnsi="黑体" w:eastAsia="黑体" w:cs="黑体"/>
          <w:sz w:val="32"/>
          <w:szCs w:val="32"/>
          <w:lang w:val="en-US" w:eastAsia="zh-CN"/>
        </w:rPr>
        <w:t>相关报</w:t>
      </w:r>
      <w:r>
        <w:rPr>
          <w:rFonts w:hint="eastAsia" w:ascii="黑体" w:hAnsi="黑体" w:eastAsia="黑体" w:cs="黑体"/>
          <w:sz w:val="32"/>
          <w:szCs w:val="32"/>
        </w:rPr>
        <w:t>表</w:t>
      </w:r>
    </w:p>
    <w:p w14:paraId="1FC555EC">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一、部门收支总体情况表</w:t>
      </w:r>
    </w:p>
    <w:p w14:paraId="12BC949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二、部门收入总体情况表</w:t>
      </w:r>
    </w:p>
    <w:p w14:paraId="6AB18B62">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三、部门支出总体情况表</w:t>
      </w:r>
    </w:p>
    <w:p w14:paraId="5CC60A0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四、财政拨款收支总体情况表</w:t>
      </w:r>
    </w:p>
    <w:p w14:paraId="795D6923">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五、一般公共预算支出情况表</w:t>
      </w:r>
    </w:p>
    <w:p w14:paraId="444B4000">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六、一般公共预算基本支出情况表</w:t>
      </w:r>
    </w:p>
    <w:p w14:paraId="5E7E24C9">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七、财政拨款“三公”经费、会议费和培训费</w:t>
      </w:r>
    </w:p>
    <w:p w14:paraId="19DC00CD">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八、政府性基金预算支出情况表</w:t>
      </w:r>
    </w:p>
    <w:p w14:paraId="352255B7">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九、国有资本经营预算支出情况表</w:t>
      </w:r>
    </w:p>
    <w:p w14:paraId="1E25E84F">
      <w:pPr>
        <w:spacing w:line="560" w:lineRule="exact"/>
        <w:ind w:firstLine="640" w:firstLineChars="200"/>
        <w:jc w:val="both"/>
        <w:rPr>
          <w:rFonts w:hint="eastAsia" w:ascii="仿宋_GB2312" w:hAnsi="宋体" w:eastAsia="仿宋_GB2312" w:cs="Times New Roman"/>
          <w:kern w:val="2"/>
          <w:sz w:val="32"/>
          <w:szCs w:val="32"/>
          <w:lang w:eastAsia="zh-CN" w:bidi="ar-SA"/>
        </w:rPr>
      </w:pPr>
      <w:r>
        <w:rPr>
          <w:rFonts w:hint="eastAsia" w:ascii="仿宋_GB2312" w:hAnsi="宋体" w:eastAsia="仿宋_GB2312" w:cs="Times New Roman"/>
          <w:kern w:val="2"/>
          <w:sz w:val="32"/>
          <w:szCs w:val="32"/>
          <w:lang w:eastAsia="zh-CN" w:bidi="ar-SA"/>
        </w:rPr>
        <w:t>十、202</w:t>
      </w:r>
      <w:r>
        <w:rPr>
          <w:rFonts w:hint="eastAsia" w:ascii="仿宋_GB2312" w:hAnsi="宋体"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eastAsia="zh-CN" w:bidi="ar-SA"/>
        </w:rPr>
        <w:t>年度预算项目绩效目标公开表</w:t>
      </w:r>
    </w:p>
    <w:p w14:paraId="6437BC62">
      <w:pPr>
        <w:pStyle w:val="17"/>
        <w:ind w:left="0" w:leftChars="0" w:firstLine="320" w:firstLineChars="100"/>
        <w:jc w:val="left"/>
        <w:rPr>
          <w:rFonts w:hint="eastAsia" w:asciiTheme="minorEastAsia" w:hAnsiTheme="minorEastAsia" w:eastAsiaTheme="minorEastAsia" w:cstheme="minorEastAsia"/>
          <w:sz w:val="32"/>
          <w:szCs w:val="32"/>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rPr>
          <w:rFonts w:hint="eastAsia" w:ascii="黑体" w:hAnsi="黑体" w:eastAsia="黑体" w:cs="黑体"/>
          <w:sz w:val="32"/>
          <w:szCs w:val="32"/>
        </w:rPr>
        <w:t>第四部分</w:t>
      </w:r>
      <w:r>
        <w:rPr>
          <w:rFonts w:hint="eastAsia" w:ascii="黑体" w:hAnsi="黑体" w:eastAsia="黑体" w:cs="黑体"/>
          <w:sz w:val="32"/>
          <w:szCs w:val="32"/>
          <w:lang w:eastAsia="zh-CN"/>
        </w:rPr>
        <w:t>：</w:t>
      </w:r>
      <w:r>
        <w:rPr>
          <w:rFonts w:hint="eastAsia" w:ascii="黑体" w:hAnsi="黑体" w:eastAsia="黑体" w:cs="黑体"/>
          <w:sz w:val="32"/>
          <w:szCs w:val="32"/>
        </w:rPr>
        <w:t>名词</w:t>
      </w:r>
      <w:r>
        <w:rPr>
          <w:rFonts w:hint="eastAsia" w:ascii="黑体" w:hAnsi="黑体" w:eastAsia="黑体" w:cs="黑体"/>
          <w:sz w:val="32"/>
          <w:szCs w:val="32"/>
          <w:lang w:val="en-US" w:eastAsia="zh-CN"/>
        </w:rPr>
        <w:t>解释</w:t>
      </w:r>
    </w:p>
    <w:p w14:paraId="745ACAB7">
      <w:pPr>
        <w:pStyle w:val="13"/>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rFonts w:hint="eastAsia" w:ascii="黑体" w:hAnsi="黑体" w:eastAsia="黑体" w:cs="黑体"/>
          <w:b w:val="0"/>
          <w:bCs w:val="0"/>
          <w:sz w:val="32"/>
          <w:szCs w:val="32"/>
        </w:rPr>
      </w:pPr>
      <w:bookmarkStart w:id="3" w:name="bookmark14"/>
      <w:bookmarkStart w:id="4" w:name="bookmark13"/>
      <w:bookmarkStart w:id="5" w:name="bookmark12"/>
      <w:r>
        <w:rPr>
          <w:rFonts w:hint="eastAsia" w:ascii="黑体" w:hAnsi="黑体" w:eastAsia="黑体" w:cs="黑体"/>
          <w:b w:val="0"/>
          <w:bCs w:val="0"/>
          <w:sz w:val="32"/>
          <w:szCs w:val="32"/>
        </w:rPr>
        <w:t>第一部分</w:t>
      </w:r>
      <w:r>
        <w:rPr>
          <w:rFonts w:hint="eastAsia" w:ascii="黑体" w:hAnsi="黑体" w:eastAsia="黑体" w:cs="黑体"/>
          <w:b w:val="0"/>
          <w:bCs w:val="0"/>
          <w:sz w:val="32"/>
          <w:szCs w:val="32"/>
          <w:lang w:eastAsia="zh-CN"/>
        </w:rPr>
        <w:t>：</w:t>
      </w:r>
      <w:r>
        <w:rPr>
          <w:rFonts w:ascii="黑体" w:hAnsi="黑体" w:eastAsia="黑体" w:cs="黑体"/>
          <w:sz w:val="32"/>
          <w:u w:color="auto"/>
        </w:rPr>
        <w:t>广西壮族自治区河池市中级人民法院</w:t>
      </w:r>
      <w:r>
        <w:rPr>
          <w:rFonts w:hint="eastAsia" w:ascii="黑体" w:hAnsi="黑体" w:eastAsia="黑体" w:cs="黑体"/>
          <w:b w:val="0"/>
          <w:bCs w:val="0"/>
          <w:sz w:val="32"/>
          <w:szCs w:val="32"/>
        </w:rPr>
        <w:t>概况</w:t>
      </w:r>
      <w:bookmarkEnd w:id="3"/>
      <w:bookmarkEnd w:id="4"/>
      <w:bookmarkEnd w:id="5"/>
    </w:p>
    <w:p w14:paraId="47171FAC">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一、主要职责</w:t>
      </w:r>
    </w:p>
    <w:p w14:paraId="455154E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 w:bidi="ar-SA"/>
          <w:woUserID w:val="1"/>
        </w:rPr>
      </w:pPr>
      <w:r>
        <w:rPr>
          <w:rFonts w:hint="eastAsia" w:ascii="仿宋_GB2312" w:hAnsi="宋体" w:eastAsia="仿宋_GB2312" w:cs="Times New Roman"/>
          <w:kern w:val="2"/>
          <w:sz w:val="32"/>
          <w:szCs w:val="32"/>
          <w:highlight w:val="none"/>
          <w:u w:val="none"/>
          <w:lang w:val="en-US" w:eastAsia="zh-CN" w:bidi="ar-SA"/>
        </w:rPr>
        <w:t>（一）</w:t>
      </w:r>
      <w:r>
        <w:rPr>
          <w:rFonts w:hint="eastAsia" w:ascii="仿宋_GB2312" w:eastAsia="仿宋_GB2312" w:cs="Times New Roman"/>
          <w:kern w:val="2"/>
          <w:sz w:val="32"/>
          <w:szCs w:val="32"/>
          <w:highlight w:val="none"/>
          <w:u w:val="none"/>
          <w:lang w:val="en-US" w:eastAsia="zh" w:bidi="ar-SA"/>
          <w:woUserID w:val="1"/>
        </w:rPr>
        <w:t>审判职责；</w:t>
      </w:r>
    </w:p>
    <w:p w14:paraId="31821ED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 w:bidi="ar-SA"/>
          <w:woUserID w:val="1"/>
        </w:rPr>
      </w:pPr>
      <w:r>
        <w:rPr>
          <w:rFonts w:hint="eastAsia" w:ascii="仿宋_GB2312" w:hAnsi="宋体" w:eastAsia="仿宋_GB2312" w:cs="Times New Roman"/>
          <w:kern w:val="2"/>
          <w:sz w:val="32"/>
          <w:szCs w:val="32"/>
          <w:highlight w:val="none"/>
          <w:u w:val="none"/>
          <w:lang w:val="en-US" w:eastAsia="zh-CN" w:bidi="ar-SA"/>
        </w:rPr>
        <w:t>（二）</w:t>
      </w:r>
      <w:r>
        <w:rPr>
          <w:rFonts w:hint="eastAsia" w:ascii="仿宋_GB2312" w:eastAsia="仿宋_GB2312" w:cs="Times New Roman"/>
          <w:kern w:val="2"/>
          <w:sz w:val="32"/>
          <w:szCs w:val="32"/>
          <w:highlight w:val="none"/>
          <w:u w:val="none"/>
          <w:lang w:val="en-US" w:eastAsia="zh" w:bidi="ar-SA"/>
          <w:woUserID w:val="1"/>
        </w:rPr>
        <w:t>执行职责；</w:t>
      </w:r>
    </w:p>
    <w:p w14:paraId="3CE7607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 w:bidi="ar-SA"/>
          <w:woUserID w:val="1"/>
        </w:rPr>
      </w:pPr>
      <w:r>
        <w:rPr>
          <w:rFonts w:hint="eastAsia" w:ascii="仿宋_GB2312" w:hAnsi="宋体" w:eastAsia="仿宋_GB2312" w:cs="Times New Roman"/>
          <w:kern w:val="2"/>
          <w:sz w:val="32"/>
          <w:szCs w:val="32"/>
          <w:highlight w:val="none"/>
          <w:u w:val="none"/>
          <w:lang w:val="en-US" w:eastAsia="zh-CN" w:bidi="ar-SA"/>
        </w:rPr>
        <w:t>（三）</w:t>
      </w:r>
      <w:r>
        <w:rPr>
          <w:rFonts w:hint="eastAsia" w:ascii="仿宋_GB2312" w:eastAsia="仿宋_GB2312" w:cs="Times New Roman"/>
          <w:kern w:val="2"/>
          <w:sz w:val="32"/>
          <w:szCs w:val="32"/>
          <w:highlight w:val="none"/>
          <w:u w:val="none"/>
          <w:lang w:val="en-US" w:eastAsia="zh" w:bidi="ar-SA"/>
          <w:woUserID w:val="1"/>
        </w:rPr>
        <w:t>司法管理职责；</w:t>
      </w:r>
    </w:p>
    <w:p w14:paraId="7E2E799A">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 w:bidi="ar-SA"/>
          <w:woUserID w:val="1"/>
        </w:rPr>
      </w:pPr>
      <w:r>
        <w:rPr>
          <w:rFonts w:hint="eastAsia" w:ascii="仿宋_GB2312" w:hAnsi="宋体" w:eastAsia="仿宋_GB2312" w:cs="Times New Roman"/>
          <w:kern w:val="2"/>
          <w:sz w:val="32"/>
          <w:szCs w:val="32"/>
          <w:highlight w:val="none"/>
          <w:u w:val="none"/>
          <w:lang w:val="en-US" w:eastAsia="zh-CN" w:bidi="ar-SA"/>
        </w:rPr>
        <w:t>（四）</w:t>
      </w:r>
      <w:r>
        <w:rPr>
          <w:rFonts w:hint="eastAsia" w:ascii="仿宋_GB2312" w:eastAsia="仿宋_GB2312" w:cs="Times New Roman"/>
          <w:kern w:val="2"/>
          <w:sz w:val="32"/>
          <w:szCs w:val="32"/>
          <w:highlight w:val="none"/>
          <w:u w:val="none"/>
          <w:lang w:val="en-US" w:eastAsia="zh" w:bidi="ar-SA"/>
          <w:woUserID w:val="1"/>
        </w:rPr>
        <w:t>法律监督职责；</w:t>
      </w:r>
    </w:p>
    <w:p w14:paraId="7DC440C3">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 w:bidi="ar-SA"/>
          <w:woUserID w:val="1"/>
        </w:rPr>
      </w:pPr>
      <w:r>
        <w:rPr>
          <w:rFonts w:hint="eastAsia" w:ascii="仿宋_GB2312" w:hAnsi="宋体" w:eastAsia="仿宋_GB2312" w:cs="Times New Roman"/>
          <w:kern w:val="2"/>
          <w:sz w:val="32"/>
          <w:szCs w:val="32"/>
          <w:highlight w:val="none"/>
          <w:u w:val="none"/>
          <w:lang w:val="en-US" w:eastAsia="zh-CN" w:bidi="ar-SA"/>
        </w:rPr>
        <w:t>（五）</w:t>
      </w:r>
      <w:r>
        <w:rPr>
          <w:rFonts w:hint="eastAsia" w:ascii="仿宋_GB2312" w:eastAsia="仿宋_GB2312" w:cs="Times New Roman"/>
          <w:kern w:val="2"/>
          <w:sz w:val="32"/>
          <w:szCs w:val="32"/>
          <w:highlight w:val="none"/>
          <w:u w:val="none"/>
          <w:lang w:val="en-US" w:eastAsia="zh" w:bidi="ar-SA"/>
          <w:woUserID w:val="1"/>
        </w:rPr>
        <w:t>其他职责。</w:t>
      </w:r>
    </w:p>
    <w:p w14:paraId="64E0E0EB">
      <w:pPr>
        <w:pStyle w:val="17"/>
        <w:spacing w:after="0" w:line="619" w:lineRule="exact"/>
        <w:ind w:firstLine="620"/>
        <w:jc w:val="left"/>
        <w:rPr>
          <w:rFonts w:hint="eastAsia" w:ascii="黑体" w:hAnsi="Times New Roman" w:eastAsia="黑体" w:cs="Times New Roman"/>
          <w:kern w:val="2"/>
          <w:sz w:val="32"/>
          <w:szCs w:val="32"/>
          <w:u w:val="none"/>
          <w:lang w:val="en-US" w:eastAsia="zh-CN" w:bidi="ar-SA"/>
        </w:rPr>
      </w:pPr>
      <w:bookmarkStart w:id="6" w:name="bookmark24"/>
      <w:r>
        <w:rPr>
          <w:rFonts w:hint="eastAsia" w:ascii="黑体" w:hAnsi="Times New Roman" w:eastAsia="黑体" w:cs="Times New Roman"/>
          <w:kern w:val="2"/>
          <w:sz w:val="32"/>
          <w:szCs w:val="32"/>
          <w:u w:val="none"/>
          <w:lang w:val="en-US" w:eastAsia="zh-CN" w:bidi="ar-SA"/>
        </w:rPr>
        <w:t>二</w:t>
      </w:r>
      <w:bookmarkEnd w:id="6"/>
      <w:r>
        <w:rPr>
          <w:rFonts w:hint="eastAsia" w:ascii="黑体" w:hAnsi="Times New Roman" w:eastAsia="黑体" w:cs="Times New Roman"/>
          <w:kern w:val="2"/>
          <w:sz w:val="32"/>
          <w:szCs w:val="32"/>
          <w:u w:val="none"/>
          <w:lang w:val="en-US" w:eastAsia="zh-CN" w:bidi="ar-SA"/>
        </w:rPr>
        <w:t>、机构设置情况</w:t>
      </w:r>
    </w:p>
    <w:p w14:paraId="6E308F5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本部门预算为汇总预算，包括广西壮族自治区河池市中级人民法院市本级预算，以及下属11家基层法院预算。11家基层法院包括：河池市金城江区人民法院、河池市宜州区人民法院、罗城仫佬族自治县人民法院、环江毛南族自治县人民法院、南丹县人民法院、天峨县人民法院、东兰县人民法院、巴马瑶族自治县人民法院、凤山县人民法院、都安瑶族自治县人民法院、大化瑶族自治县人民法院。</w:t>
      </w:r>
    </w:p>
    <w:p w14:paraId="5511D0E0">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0E2B7608">
      <w:pPr>
        <w:pStyle w:val="19"/>
        <w:spacing w:line="623" w:lineRule="exact"/>
        <w:ind w:firstLine="1018" w:firstLineChars="0"/>
        <w:jc w:val="left"/>
        <w:rPr>
          <w:rFonts w:hint="eastAsia" w:asciiTheme="minorEastAsia" w:hAnsiTheme="minorEastAsia" w:eastAsiaTheme="minorEastAsia" w:cstheme="minorEastAsia"/>
          <w:sz w:val="32"/>
          <w:szCs w:val="32"/>
          <w:highlight w:val="none"/>
          <w:lang w:val="en-US" w:eastAsia="zh-CN"/>
        </w:rPr>
      </w:pPr>
    </w:p>
    <w:p w14:paraId="09421EF5">
      <w:pPr>
        <w:rPr>
          <w:rFonts w:hint="eastAsia" w:asciiTheme="minorEastAsia" w:hAnsiTheme="minorEastAsia" w:eastAsiaTheme="minorEastAsia" w:cstheme="minorEastAsia"/>
          <w:sz w:val="32"/>
          <w:szCs w:val="32"/>
        </w:rPr>
      </w:pPr>
      <w:r>
        <w:br w:type="page"/>
      </w:r>
    </w:p>
    <w:p w14:paraId="2D1586F2">
      <w:pPr>
        <w:pStyle w:val="13"/>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rFonts w:hint="eastAsia" w:ascii="黑体" w:hAnsi="黑体" w:eastAsia="黑体" w:cs="黑体"/>
          <w:b w:val="0"/>
          <w:bCs w:val="0"/>
          <w:sz w:val="32"/>
          <w:szCs w:val="32"/>
        </w:rPr>
      </w:pPr>
      <w:bookmarkStart w:id="7" w:name="bookmark70"/>
      <w:bookmarkStart w:id="8" w:name="bookmark68"/>
      <w:bookmarkStart w:id="9" w:name="bookmark69"/>
      <w:bookmarkStart w:id="10" w:name="bookmark28"/>
      <w:bookmarkStart w:id="11" w:name="bookmark26"/>
      <w:bookmarkStart w:id="12" w:name="bookmark27"/>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w:t>
      </w:r>
      <w:bookmarkEnd w:id="7"/>
      <w:bookmarkEnd w:id="8"/>
      <w:bookmarkEnd w:id="9"/>
      <w:r>
        <w:rPr>
          <w:rFonts w:hint="eastAsia" w:ascii="黑体" w:hAnsi="黑体" w:eastAsia="黑体" w:cs="黑体"/>
          <w:b w:val="0"/>
          <w:bCs w:val="0"/>
          <w:sz w:val="32"/>
          <w:szCs w:val="32"/>
          <w:lang w:eastAsia="zh-CN"/>
        </w:rPr>
        <w:t>广西壮族自治区河池市中级人民法院</w:t>
      </w:r>
      <w:r>
        <w:rPr>
          <w:rFonts w:ascii="黑体" w:hAnsi="黑体" w:eastAsia="黑体" w:cs="黑体"/>
          <w:sz w:val="32"/>
          <w:u w:color="auto"/>
        </w:rPr>
        <w:t>2025年部门预算情况说明</w:t>
      </w:r>
    </w:p>
    <w:p w14:paraId="61B96AF3">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3" w:name="bookmark71"/>
      <w:r>
        <w:rPr>
          <w:rFonts w:hint="eastAsia" w:ascii="黑体" w:hAnsi="Times New Roman" w:eastAsia="黑体" w:cs="Times New Roman"/>
          <w:kern w:val="2"/>
          <w:sz w:val="32"/>
          <w:szCs w:val="32"/>
          <w:lang w:val="en-US" w:eastAsia="zh-CN" w:bidi="ar-SA"/>
        </w:rPr>
        <w:t>一</w:t>
      </w:r>
      <w:bookmarkEnd w:id="13"/>
      <w:r>
        <w:rPr>
          <w:rFonts w:hint="eastAsia" w:ascii="黑体" w:hAnsi="Times New Roman" w:eastAsia="黑体" w:cs="Times New Roman"/>
          <w:kern w:val="2"/>
          <w:sz w:val="32"/>
          <w:szCs w:val="32"/>
          <w:lang w:val="en-US" w:eastAsia="zh-CN" w:bidi="ar-SA"/>
        </w:rPr>
        <w:t>、部门预算收支总体情况说明</w:t>
      </w:r>
    </w:p>
    <w:p w14:paraId="2DBE6F8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我部门总收入</w:t>
      </w:r>
      <w:r>
        <w:rPr>
          <w:rFonts w:ascii="仿宋_GB2312" w:hAnsi="仿宋_GB2312" w:eastAsia="仿宋_GB2312" w:cs="仿宋_GB2312"/>
          <w:sz w:val="32"/>
          <w:u w:color="auto"/>
        </w:rPr>
        <w:t>30390.29万元，总支出30390.29万元。总收入较202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30994.10万元，减少603.81万元，下降1.95%，主要原因是申报项目支出预算被压缩。总支出较202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30994.10万元，减少603.81万元，下降1.95%，主要原因是申报项目支出预算被压缩。</w:t>
      </w:r>
    </w:p>
    <w:p w14:paraId="09F8661C">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二、部门收入总体情况说明</w:t>
      </w:r>
    </w:p>
    <w:p w14:paraId="5E9FFD6A">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4257040" cy="3139440"/>
            <wp:effectExtent l="4445" t="4445" r="5715" b="18415"/>
            <wp:docPr id="137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14:paraId="5D75722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年我部门总收入30390.29万元，较202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30994.10万元，减少603.81万元，下降1.95%，主要原因是申报项目支出预算被压缩。</w:t>
      </w:r>
    </w:p>
    <w:p w14:paraId="6BD2287C">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三、部门支出总体情况说明</w:t>
      </w:r>
    </w:p>
    <w:p w14:paraId="01AA3712">
      <w:pPr>
        <w:pStyle w:val="19"/>
        <w:spacing w:line="240" w:lineRule="auto"/>
        <w:ind w:firstLine="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drawing>
          <wp:inline distT="0" distB="0" distL="114300" distR="114300">
            <wp:extent cx="5080000" cy="3810000"/>
            <wp:effectExtent l="4445" t="4445" r="20955" b="14605"/>
            <wp:docPr id="137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14:paraId="3D81AB5E">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年我部门总支出30390.29万元，较202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申报项目支出预算被压缩。主要包括：综合办案费（非税）申报预算支出500万，获批100万；办公办案运维服务采购（非税）申报预算支出1530万，获批100万；数字法院建设（非税）申报预算580万，获批0万等。</w:t>
      </w:r>
    </w:p>
    <w:p w14:paraId="0DA916B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（一）按支出功能分类科目划分，共分为</w:t>
      </w:r>
      <w:r>
        <w:rPr>
          <w:rFonts w:ascii="仿宋_GB2312" w:hAnsi="仿宋_GB2312" w:eastAsia="仿宋_GB2312" w:cs="仿宋_GB2312"/>
          <w:sz w:val="32"/>
          <w:u w:color="auto"/>
        </w:rPr>
        <w:t>8类，其中:</w:t>
      </w:r>
    </w:p>
    <w:p w14:paraId="5C5D2212">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1)公共安全支出20109.58万元，占支出总预算66.17%,比上年减少3576.77万元，下降15.10%,主要原因是：申报项目支出预算被压缩。</w:t>
      </w:r>
    </w:p>
    <w:p w14:paraId="0BEE77E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2)社会保障和就业支出3371.79万元，占支出总预算11.09%,比上年增加583.41万元，增长20.92%,主要原因是：按在职工资总额为基数测定，2025年度在职工资总额较2024年度有所提高。</w:t>
      </w:r>
    </w:p>
    <w:p w14:paraId="54E96118">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3)卫生健康支出1449.96万元，占支出总预算4.77%,比上年增加250.42万元，增长20.88%,主要原因是：按在职工资总额为基数测定，2025年度在职工资总额较2024年度有所提高。</w:t>
      </w:r>
    </w:p>
    <w:p w14:paraId="4BDEBA0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4)住房保障支出1650.64万元，占支出总预算5.43%,比上年增加41.69万元，增长2.59%,主要原因是：按在职工资总额为基数测定，2025年度在职工资总额较2024年度有所提高。</w:t>
      </w:r>
    </w:p>
    <w:p w14:paraId="707B8A49">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5)科学技术支出3560.00万元，占支出总预算11.71%,比上年增加2090.00万元，增长142.18%,主要原因是：财政自行调整，单位原申报预算项目中不包含科学技术支出。</w:t>
      </w:r>
    </w:p>
    <w:p w14:paraId="327E0C4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6)教育支出208.33万元，占支出总预算0.69%,比上年增加123.05万元，增长144.29%,主要原因是：按在职工资总额为基数测定，2025年度在职工资总额较2024年度有所提高。</w:t>
      </w:r>
    </w:p>
    <w:p w14:paraId="0719A9A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7)一般公共服务支出40.00万元，占支出总预算0.13%,比上年减少103.59万元，下降72.14%,主要原因是：申报项目支出预算被压缩。</w:t>
      </w:r>
    </w:p>
    <w:p w14:paraId="28F78FFF">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8)农林水支出0.00万元，占支出总预算0.00%,比上年减少12.00万元，下降100.00%,主要原因是：今年无农林水支出方面项目开支。</w:t>
      </w:r>
    </w:p>
    <w:p w14:paraId="07D7D2B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(二)按支出结构分类划分，分为基本支出预算和项目支出预算。</w:t>
      </w:r>
    </w:p>
    <w:p w14:paraId="319F34B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p>
    <w:p w14:paraId="5B88F6B2">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基本支出预算</w:t>
      </w:r>
      <w:r>
        <w:rPr>
          <w:rFonts w:ascii="仿宋_GB2312" w:hAnsi="仿宋_GB2312" w:eastAsia="仿宋_GB2312" w:cs="仿宋_GB2312"/>
          <w:sz w:val="32"/>
          <w:u w:color="auto"/>
        </w:rPr>
        <w:t>28363.10万元，占支出预算93.33%,比上年增加2601.00万元，增长10.10%。其中：</w:t>
      </w:r>
    </w:p>
    <w:p w14:paraId="73CBDF2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1)商品和服务支出3056.00万元，占基本支出总预算10.77%,比上年增长91.50万元，增长3.09%,主要原因是：与上年大致持平。</w:t>
      </w:r>
    </w:p>
    <w:p w14:paraId="7A55AD2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2)对个人和家庭的补助450.74万元，占基本支出总预算1.59%,比上年增长152.27万元，增长51.02%,主要原因是：基层法院在实施自治区以下地方法院检察院财物统一管理改革后，在市级退休人员逐年增长，相关经费增加。</w:t>
      </w:r>
    </w:p>
    <w:p w14:paraId="68F7583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3)工资福利支出24856.36万元，占基本支出总预算87.64%,比上年增长2357.23万元，增长10.48%,主要原因是：按在职工资总额为基数测定，2025年度在职工资总额较2024年度有所提高。</w:t>
      </w:r>
    </w:p>
    <w:p w14:paraId="6E34FD80">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zh-TW" w:eastAsia="zh-TW" w:bidi="ar-SA"/>
        </w:rPr>
      </w:pPr>
      <w:r>
        <w:rPr>
          <w:rFonts w:hint="eastAsia" w:ascii="仿宋_GB2312" w:hAnsi="宋体" w:eastAsia="仿宋_GB2312" w:cs="Times New Roman"/>
          <w:kern w:val="2"/>
          <w:sz w:val="32"/>
          <w:szCs w:val="32"/>
          <w:highlight w:val="none"/>
          <w:u w:val="none"/>
          <w:lang w:val="zh-TW" w:eastAsia="zh-TW" w:bidi="ar-SA"/>
        </w:rPr>
        <w:t>项目支出预算。</w:t>
      </w:r>
    </w:p>
    <w:p w14:paraId="7F85E975">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项目支出预算</w:t>
      </w:r>
      <w:r>
        <w:rPr>
          <w:rFonts w:ascii="仿宋_GB2312" w:hAnsi="仿宋_GB2312" w:eastAsia="仿宋_GB2312" w:cs="仿宋_GB2312"/>
          <w:sz w:val="32"/>
          <w:u w:color="auto"/>
        </w:rPr>
        <w:t>2027.19万元，占支出预算6.67%,比上年减少3204.81万元，下降61.25%。其中：</w:t>
      </w:r>
    </w:p>
    <w:p w14:paraId="5D9479B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1)商品和服务支出1181.90万元，占项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58.30%</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减少1531.85万元，减少56.45%,主要原因是：</w:t>
      </w:r>
      <w:r>
        <w:rPr>
          <w:rFonts w:hint="eastAsia" w:ascii="仿宋_GB2312" w:hAnsi="宋体" w:eastAsia="仿宋_GB2312" w:cs="Times New Roman"/>
          <w:kern w:val="2"/>
          <w:sz w:val="32"/>
          <w:szCs w:val="32"/>
          <w:highlight w:val="none"/>
          <w:u w:val="none"/>
          <w:lang w:val="zh-TW" w:eastAsia="zh-TW" w:bidi="ar-SA"/>
        </w:rPr>
        <w:t>申报项目支出预算被压缩</w:t>
      </w:r>
      <w:r>
        <w:rPr>
          <w:rFonts w:hint="eastAsia" w:ascii="仿宋_GB2312" w:hAnsi="宋体" w:eastAsia="仿宋_GB2312" w:cs="Times New Roman"/>
          <w:kern w:val="2"/>
          <w:sz w:val="32"/>
          <w:szCs w:val="32"/>
          <w:highlight w:val="none"/>
          <w:u w:val="none"/>
          <w:lang w:val="en-US" w:eastAsia="zh-CN" w:bidi="ar-SA"/>
        </w:rPr>
        <w:t>。</w:t>
      </w:r>
    </w:p>
    <w:p w14:paraId="3690E766">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2)资本性支出589.80万元，占项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29.09%</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减少91.00万元，减少13.37%,主要原因是：</w:t>
      </w:r>
      <w:r>
        <w:rPr>
          <w:rFonts w:hint="eastAsia" w:ascii="仿宋_GB2312" w:hAnsi="宋体" w:eastAsia="仿宋_GB2312" w:cs="Times New Roman"/>
          <w:kern w:val="2"/>
          <w:sz w:val="32"/>
          <w:szCs w:val="32"/>
          <w:highlight w:val="none"/>
          <w:u w:val="none"/>
          <w:lang w:val="zh-TW" w:eastAsia="zh-TW" w:bidi="ar-SA"/>
        </w:rPr>
        <w:t>申报项目支出预算被压缩</w:t>
      </w:r>
      <w:r>
        <w:rPr>
          <w:rFonts w:hint="eastAsia" w:ascii="仿宋_GB2312" w:hAnsi="宋体" w:eastAsia="仿宋_GB2312" w:cs="Times New Roman"/>
          <w:kern w:val="2"/>
          <w:sz w:val="32"/>
          <w:szCs w:val="32"/>
          <w:highlight w:val="none"/>
          <w:u w:val="none"/>
          <w:lang w:val="en-US" w:eastAsia="zh-CN" w:bidi="ar-SA"/>
        </w:rPr>
        <w:t>。</w:t>
      </w:r>
    </w:p>
    <w:p w14:paraId="7267156B">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3)工资福利支出129.29万元，占项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6.38%</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减少1222.36万元，减少90.43%,主要原因是：</w:t>
      </w:r>
      <w:r>
        <w:rPr>
          <w:rFonts w:hint="eastAsia" w:ascii="仿宋_GB2312" w:hAnsi="宋体" w:eastAsia="仿宋_GB2312" w:cs="Times New Roman"/>
          <w:kern w:val="2"/>
          <w:sz w:val="32"/>
          <w:szCs w:val="32"/>
          <w:highlight w:val="none"/>
          <w:u w:val="none"/>
          <w:lang w:val="zh-TW" w:eastAsia="zh-TW" w:bidi="ar-SA"/>
        </w:rPr>
        <w:t>部分聘用人员工资经费原在项目支出中编制预算，2025年度聘用人员工资均纳入基本支出编制预算，故占比下降</w:t>
      </w:r>
      <w:r>
        <w:rPr>
          <w:rFonts w:hint="eastAsia" w:ascii="仿宋_GB2312" w:hAnsi="宋体" w:eastAsia="仿宋_GB2312" w:cs="Times New Roman"/>
          <w:kern w:val="2"/>
          <w:sz w:val="32"/>
          <w:szCs w:val="32"/>
          <w:highlight w:val="none"/>
          <w:u w:val="none"/>
          <w:lang w:val="en-US" w:eastAsia="zh-CN" w:bidi="ar-SA"/>
        </w:rPr>
        <w:t>。</w:t>
      </w:r>
    </w:p>
    <w:p w14:paraId="337D01ED">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4)资本性支出（基本建设）69.00万元，占项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3.40%</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减少339.00万元，减少83.09%,主要原因是：</w:t>
      </w:r>
      <w:r>
        <w:rPr>
          <w:rFonts w:hint="eastAsia" w:ascii="仿宋_GB2312" w:hAnsi="宋体" w:eastAsia="仿宋_GB2312" w:cs="Times New Roman"/>
          <w:kern w:val="2"/>
          <w:sz w:val="32"/>
          <w:szCs w:val="32"/>
          <w:highlight w:val="none"/>
          <w:u w:val="none"/>
          <w:lang w:val="zh-TW" w:eastAsia="zh-TW" w:bidi="ar-SA"/>
        </w:rPr>
        <w:t>申报项目支出预算被压缩</w:t>
      </w:r>
      <w:r>
        <w:rPr>
          <w:rFonts w:hint="eastAsia" w:ascii="仿宋_GB2312" w:hAnsi="宋体" w:eastAsia="仿宋_GB2312" w:cs="Times New Roman"/>
          <w:kern w:val="2"/>
          <w:sz w:val="32"/>
          <w:szCs w:val="32"/>
          <w:highlight w:val="none"/>
          <w:u w:val="none"/>
          <w:lang w:val="en-US" w:eastAsia="zh-CN" w:bidi="ar-SA"/>
        </w:rPr>
        <w:t>。</w:t>
      </w:r>
    </w:p>
    <w:p w14:paraId="272E4378">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w:t>
      </w:r>
      <w:r>
        <w:rPr>
          <w:rFonts w:ascii="仿宋_GB2312" w:hAnsi="仿宋_GB2312" w:eastAsia="仿宋_GB2312" w:cs="仿宋_GB2312"/>
          <w:sz w:val="32"/>
          <w:u w:color="auto"/>
        </w:rPr>
        <w:t>5)对个人和家庭的补助57.20万元，占项</w:t>
      </w:r>
      <w:r>
        <w:rPr>
          <w:rFonts w:hint="eastAsia" w:ascii="仿宋_GB2312" w:hAnsi="宋体" w:eastAsia="仿宋_GB2312" w:cs="Times New Roman"/>
          <w:kern w:val="2"/>
          <w:sz w:val="32"/>
          <w:szCs w:val="32"/>
          <w:highlight w:val="none"/>
          <w:u w:val="none"/>
          <w:lang w:val="zh-TW" w:eastAsia="zh-TW" w:bidi="ar-SA"/>
        </w:rPr>
        <w:t>目支出总预算</w:t>
      </w:r>
      <w:r>
        <w:rPr>
          <w:rFonts w:hint="eastAsia" w:ascii="仿宋_GB2312" w:hAnsi="宋体" w:eastAsia="仿宋_GB2312" w:cs="Times New Roman"/>
          <w:kern w:val="2"/>
          <w:sz w:val="32"/>
          <w:szCs w:val="32"/>
          <w:highlight w:val="none"/>
          <w:u w:val="none"/>
          <w:lang w:val="en-US" w:eastAsia="zh-CN" w:bidi="ar-SA"/>
        </w:rPr>
        <w:t>2.82%</w:t>
      </w:r>
      <w:r>
        <w:rPr>
          <w:rFonts w:hint="eastAsia" w:ascii="仿宋_GB2312" w:hAnsi="宋体" w:eastAsia="仿宋_GB2312" w:cs="Times New Roman"/>
          <w:kern w:val="2"/>
          <w:sz w:val="32"/>
          <w:szCs w:val="32"/>
          <w:highlight w:val="none"/>
          <w:u w:val="none"/>
          <w:lang w:val="zh-TW" w:eastAsia="zh-TW" w:bidi="ar-SA"/>
        </w:rPr>
        <w:t>,比上年</w:t>
      </w:r>
      <w:r>
        <w:rPr>
          <w:rFonts w:ascii="仿宋_GB2312" w:hAnsi="仿宋_GB2312" w:eastAsia="仿宋_GB2312" w:cs="仿宋_GB2312"/>
          <w:sz w:val="32"/>
          <w:u w:color="auto"/>
        </w:rPr>
        <w:t>减少20.60万元，减少26.48%,主要原因是：</w:t>
      </w:r>
      <w:r>
        <w:rPr>
          <w:rFonts w:hint="eastAsia" w:ascii="仿宋_GB2312" w:hAnsi="宋体" w:eastAsia="仿宋_GB2312" w:cs="Times New Roman"/>
          <w:kern w:val="2"/>
          <w:sz w:val="32"/>
          <w:szCs w:val="32"/>
          <w:highlight w:val="none"/>
          <w:u w:val="none"/>
          <w:lang w:val="zh-TW" w:eastAsia="zh-TW" w:bidi="ar-SA"/>
        </w:rPr>
        <w:t>申报项目支出预算被压缩</w:t>
      </w:r>
      <w:r>
        <w:rPr>
          <w:rFonts w:hint="eastAsia" w:ascii="仿宋_GB2312" w:hAnsi="宋体" w:eastAsia="仿宋_GB2312" w:cs="Times New Roman"/>
          <w:kern w:val="2"/>
          <w:sz w:val="32"/>
          <w:szCs w:val="32"/>
          <w:highlight w:val="none"/>
          <w:u w:val="none"/>
          <w:lang w:val="en-US" w:eastAsia="zh-CN" w:bidi="ar-SA"/>
        </w:rPr>
        <w:t>。</w:t>
      </w:r>
    </w:p>
    <w:p w14:paraId="01E615C0">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四、财政拨款收支总体情况说明</w:t>
      </w:r>
    </w:p>
    <w:p w14:paraId="73EBC4D9">
      <w:pPr>
        <w:pStyle w:val="19"/>
        <w:spacing w:line="240" w:lineRule="auto"/>
        <w:ind w:firstLine="0"/>
        <w:jc w:val="left"/>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drawing>
          <wp:inline distT="0" distB="0" distL="114300" distR="114300">
            <wp:extent cx="5080000" cy="3810000"/>
            <wp:effectExtent l="4445" t="4445" r="5715" b="10795"/>
            <wp:docPr id="137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14:paraId="0F1BCF6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年财政拨款收入我部门财政拨款总收入30390.29万元，总支出30390.29万元。财政拨款总收入较202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30994.10万元，减少603.81万元，下降1.95%，主要原因是申报项目支出预算被压缩。财政拨款总支出较202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30994.10万元，减少603.81万元，下降1.95%，主要原因是与上年大致持平。</w:t>
      </w:r>
    </w:p>
    <w:p w14:paraId="3716168E">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五、一般公共预算支出情况说明</w:t>
      </w:r>
    </w:p>
    <w:p w14:paraId="19DDA2D5">
      <w:pPr>
        <w:pStyle w:val="19"/>
        <w:spacing w:line="240" w:lineRule="auto"/>
        <w:ind w:firstLine="0"/>
        <w:jc w:val="lef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drawing>
          <wp:inline distT="0" distB="0" distL="114300" distR="114300">
            <wp:extent cx="5080000" cy="3810000"/>
            <wp:effectExtent l="4445" t="4445" r="20955" b="14605"/>
            <wp:docPr id="137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4"/>
              </a:graphicData>
            </a:graphic>
          </wp:inline>
        </w:drawing>
      </w:r>
    </w:p>
    <w:p w14:paraId="0D6DD3E7">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年一般公共预算支出共30390.29万元，较202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30994.10万元，减少603.81万元，下降1.95%，主要原因是与上年大致持平。具体情况为：</w:t>
      </w:r>
    </w:p>
    <w:p w14:paraId="3585C386">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六、一般公共预算基本支出情况说明</w:t>
      </w:r>
    </w:p>
    <w:p w14:paraId="299EEA0F">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20955" b="14605"/>
            <wp:docPr id="137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5"/>
              </a:graphicData>
            </a:graphic>
          </wp:inline>
        </w:drawing>
      </w:r>
    </w:p>
    <w:p w14:paraId="3A867284">
      <w:pPr>
        <w:pStyle w:val="19"/>
        <w:spacing w:line="623" w:lineRule="exact"/>
        <w:ind w:left="0" w:leftChars="0" w:firstLine="640" w:firstLineChars="200"/>
        <w:jc w:val="left"/>
        <w:rPr>
          <w:rFonts w:hint="eastAsia" w:ascii="仿宋_GB2312" w:hAnsi="宋体" w:eastAsia="仿宋_GB2312" w:cs="Times New Roman"/>
          <w:kern w:val="2"/>
          <w:sz w:val="32"/>
          <w:szCs w:val="32"/>
          <w:highlight w:val="none"/>
          <w:u w:val="none"/>
          <w:lang w:val="en-US" w:eastAsia="zh-CN" w:bidi="ar-SA"/>
        </w:rPr>
      </w:pPr>
      <w:r>
        <w:rPr>
          <w:rFonts w:hint="eastAsia" w:ascii="仿宋_GB2312" w:hAnsi="宋体" w:eastAsia="仿宋_GB2312" w:cs="Times New Roman"/>
          <w:kern w:val="2"/>
          <w:sz w:val="32"/>
          <w:szCs w:val="32"/>
          <w:highlight w:val="none"/>
          <w:u w:val="none"/>
          <w:lang w:val="en-US" w:eastAsia="zh-CN" w:bidi="ar-SA"/>
        </w:rPr>
        <w:t>2025</w:t>
      </w:r>
      <w:r>
        <w:rPr>
          <w:rFonts w:ascii="仿宋_GB2312" w:hAnsi="仿宋_GB2312" w:eastAsia="仿宋_GB2312" w:cs="仿宋_GB2312"/>
          <w:sz w:val="32"/>
          <w:u w:color="auto"/>
        </w:rPr>
        <w:t>年一般公共预算基本支出共28363.10万元，较202</w:t>
      </w:r>
      <w:r>
        <w:rPr>
          <w:rFonts w:hint="eastAsia" w:ascii="仿宋_GB2312" w:eastAsia="仿宋_GB2312" w:cs="Times New Roman"/>
          <w:kern w:val="2"/>
          <w:sz w:val="32"/>
          <w:szCs w:val="32"/>
          <w:highlight w:val="none"/>
          <w:u w:val="none"/>
          <w:lang w:val="en-US" w:eastAsia="zh-CN" w:bidi="ar-SA"/>
        </w:rPr>
        <w:t>4</w:t>
      </w:r>
      <w:r>
        <w:rPr>
          <w:rFonts w:hint="eastAsia" w:ascii="仿宋_GB2312" w:hAnsi="宋体" w:eastAsia="仿宋_GB2312" w:cs="Times New Roman"/>
          <w:kern w:val="2"/>
          <w:sz w:val="32"/>
          <w:szCs w:val="32"/>
          <w:highlight w:val="none"/>
          <w:u w:val="none"/>
          <w:lang w:val="en-US" w:eastAsia="zh-CN" w:bidi="ar-SA"/>
        </w:rPr>
        <w:t>年度预算数</w:t>
      </w:r>
      <w:r>
        <w:rPr>
          <w:rFonts w:ascii="仿宋_GB2312" w:hAnsi="仿宋_GB2312" w:eastAsia="仿宋_GB2312" w:cs="仿宋_GB2312"/>
          <w:sz w:val="32"/>
          <w:u w:color="auto"/>
        </w:rPr>
        <w:t>25762.10万元,增加2601.00万元，增长10.10%，主要原因是按在职工资总额为基数测定，2025年度在职工资总额较2024年度有所提高具体情况为：</w:t>
      </w:r>
    </w:p>
    <w:p w14:paraId="3073BFE0">
      <w:pPr>
        <w:pStyle w:val="17"/>
        <w:spacing w:after="0" w:line="619" w:lineRule="exact"/>
        <w:ind w:firstLine="620"/>
        <w:jc w:val="left"/>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七、一般公共预算</w:t>
      </w:r>
      <w:r>
        <w:rPr>
          <w:rFonts w:hint="eastAsia" w:ascii="黑体" w:hAnsi="Times New Roman" w:eastAsia="黑体" w:cs="Times New Roman"/>
          <w:kern w:val="2"/>
          <w:sz w:val="32"/>
          <w:szCs w:val="32"/>
          <w:lang w:val="zh-CN" w:eastAsia="zh-CN" w:bidi="ar-SA"/>
        </w:rPr>
        <w:t>“三</w:t>
      </w:r>
      <w:r>
        <w:rPr>
          <w:rFonts w:hint="eastAsia" w:ascii="黑体" w:hAnsi="Times New Roman" w:eastAsia="黑体" w:cs="Times New Roman"/>
          <w:kern w:val="2"/>
          <w:sz w:val="32"/>
          <w:szCs w:val="32"/>
          <w:lang w:val="en-US" w:eastAsia="zh-CN" w:bidi="ar-SA"/>
        </w:rPr>
        <w:t>公”经费支出情况说明</w:t>
      </w:r>
    </w:p>
    <w:p w14:paraId="2F6DE30C">
      <w:pPr>
        <w:pStyle w:val="17"/>
        <w:spacing w:after="0"/>
        <w:ind w:firstLine="0"/>
        <w:jc w:val="left"/>
        <w:rPr>
          <w:rFonts w:hint="eastAsia" w:asciiTheme="minorEastAsia" w:hAnsiTheme="minorEastAsia" w:eastAsiaTheme="minorEastAsia" w:cstheme="minorEastAsia"/>
          <w:sz w:val="32"/>
          <w:szCs w:val="32"/>
          <w:highlight w:val="yellow"/>
          <w:lang w:val="en-US" w:eastAsia="zh-CN"/>
        </w:rPr>
      </w:pPr>
      <w:r>
        <w:rPr>
          <w:rFonts w:hint="eastAsia" w:asciiTheme="minorEastAsia" w:hAnsiTheme="minorEastAsia" w:eastAsiaTheme="minorEastAsia" w:cstheme="minorEastAsia"/>
          <w:sz w:val="32"/>
          <w:szCs w:val="32"/>
          <w:highlight w:val="none"/>
          <w:lang w:val="en-US" w:eastAsia="zh-CN"/>
        </w:rPr>
        <w:drawing>
          <wp:inline distT="0" distB="0" distL="114300" distR="114300">
            <wp:extent cx="5080000" cy="3810000"/>
            <wp:effectExtent l="4445" t="4445" r="5715" b="10795"/>
            <wp:docPr id="137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6"/>
              </a:graphicData>
            </a:graphic>
          </wp:inline>
        </w:drawing>
      </w:r>
    </w:p>
    <w:p w14:paraId="758547BA">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bookmarkStart w:id="14" w:name="bookmark90"/>
      <w:r>
        <w:rPr>
          <w:rFonts w:hint="eastAsia" w:ascii="仿宋_GB2312" w:hAnsi="宋体" w:eastAsia="仿宋_GB2312" w:cs="Times New Roman"/>
          <w:color w:val="000000"/>
          <w:kern w:val="2"/>
          <w:sz w:val="32"/>
          <w:szCs w:val="32"/>
          <w:highlight w:val="none"/>
          <w:u w:val="none"/>
          <w:lang w:val="en-US" w:eastAsia="zh-CN" w:bidi="ar-SA"/>
        </w:rPr>
        <w:t>（一）</w:t>
      </w:r>
      <w:r>
        <w:rPr>
          <w:rFonts w:ascii="仿宋_GB2312" w:hAnsi="仿宋_GB2312" w:eastAsia="仿宋_GB2312" w:cs="仿宋_GB2312"/>
          <w:color w:val="000000"/>
          <w:sz w:val="32"/>
          <w:u w:color="auto"/>
        </w:rPr>
        <w:t>2025年部门预算共安排</w:t>
      </w:r>
      <w:r>
        <w:rPr>
          <w:rFonts w:hint="eastAsia" w:ascii="仿宋_GB2312" w:hAnsi="宋体" w:eastAsia="仿宋_GB2312" w:cs="Times New Roman"/>
          <w:color w:val="000000"/>
          <w:kern w:val="2"/>
          <w:sz w:val="32"/>
          <w:szCs w:val="32"/>
          <w:highlight w:val="none"/>
          <w:u w:val="none"/>
          <w:lang w:val="zh-CN" w:eastAsia="zh-CN" w:bidi="ar-SA"/>
        </w:rPr>
        <w:t>“三公”</w:t>
      </w:r>
      <w:r>
        <w:rPr>
          <w:rFonts w:hint="eastAsia" w:ascii="仿宋_GB2312" w:hAnsi="宋体" w:eastAsia="仿宋_GB2312" w:cs="Times New Roman"/>
          <w:color w:val="000000"/>
          <w:kern w:val="2"/>
          <w:sz w:val="32"/>
          <w:szCs w:val="32"/>
          <w:highlight w:val="none"/>
          <w:u w:val="none"/>
          <w:lang w:val="en-US" w:eastAsia="zh-CN" w:bidi="ar-SA"/>
        </w:rPr>
        <w:t>经费支出预算</w:t>
      </w:r>
      <w:r>
        <w:rPr>
          <w:rFonts w:ascii="仿宋_GB2312" w:hAnsi="仿宋_GB2312" w:eastAsia="仿宋_GB2312" w:cs="仿宋_GB2312"/>
          <w:color w:val="000000"/>
          <w:sz w:val="32"/>
          <w:u w:color="auto"/>
        </w:rPr>
        <w:t>456.35万元（全口径），其中：因公出国（境）经费支出预算0.00万元，公务接待费支出预算83.35万元，公务用车购置及运行费支出预算373.00万元（公务用车购置费0.00万元,公务用车运行维护费373.00万元）。</w:t>
      </w:r>
    </w:p>
    <w:p w14:paraId="41CE3FD7">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w:t>
      </w:r>
      <w:r>
        <w:rPr>
          <w:rFonts w:ascii="仿宋_GB2312" w:hAnsi="仿宋_GB2312" w:eastAsia="仿宋_GB2312" w:cs="仿宋_GB2312"/>
          <w:color w:val="000000"/>
          <w:sz w:val="32"/>
          <w:u w:color="auto"/>
        </w:rPr>
        <w:t>2025年一般公共预算安排的“三公”经费支出预算456.35万元，同口径较202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425.00万元，增加31.35万元，增长7.38%，具体如下：</w:t>
      </w:r>
    </w:p>
    <w:p w14:paraId="5774814B">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1.因公出国（境）费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0.00万元，增加0.00万元，增长0%，主要原因是无因公出国（境）安排。</w:t>
      </w:r>
    </w:p>
    <w:p w14:paraId="21211327">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2.公务接待费</w:t>
      </w:r>
      <w:r>
        <w:rPr>
          <w:rFonts w:ascii="仿宋_GB2312" w:hAnsi="仿宋_GB2312" w:eastAsia="仿宋_GB2312" w:cs="仿宋_GB2312"/>
          <w:color w:val="000000"/>
          <w:sz w:val="32"/>
          <w:u w:color="auto"/>
        </w:rPr>
        <w:t>2025年预算安排83.35万元，较202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78.50万元，增加4.85万元，增长6.18%，主要原因是因财政支出困难，2024年度公务接待费预算未能按时支付，大量账单堆积至2025年度支出，故提高2025年度公务接待开支预算。</w:t>
      </w:r>
    </w:p>
    <w:p w14:paraId="6A856F3C">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3.公务用车购置及运行费</w:t>
      </w:r>
      <w:r>
        <w:rPr>
          <w:rFonts w:ascii="仿宋_GB2312" w:hAnsi="仿宋_GB2312" w:eastAsia="仿宋_GB2312" w:cs="仿宋_GB2312"/>
          <w:color w:val="000000"/>
          <w:sz w:val="32"/>
          <w:u w:color="auto"/>
        </w:rPr>
        <w:t>2025年预算安排373.00万元，较202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346.50万元，增加26.50万元，增长7.65%，其中：</w:t>
      </w:r>
    </w:p>
    <w:p w14:paraId="5A8830C6">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公务用车购置费</w:t>
      </w:r>
      <w:r>
        <w:rPr>
          <w:rFonts w:ascii="仿宋_GB2312" w:hAnsi="仿宋_GB2312" w:eastAsia="仿宋_GB2312" w:cs="仿宋_GB2312"/>
          <w:color w:val="000000"/>
          <w:sz w:val="32"/>
          <w:u w:color="auto"/>
        </w:rPr>
        <w:t>2025年预算安排0.00万元，较202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0.00万元，增加0.00万元，增长0%，主要原因是无公务用车购置安排。</w:t>
      </w:r>
    </w:p>
    <w:p w14:paraId="61669DCD">
      <w:pPr>
        <w:pStyle w:val="17"/>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公务用车运行维护费</w:t>
      </w:r>
      <w:r>
        <w:rPr>
          <w:rFonts w:ascii="仿宋_GB2312" w:hAnsi="仿宋_GB2312" w:eastAsia="仿宋_GB2312" w:cs="仿宋_GB2312"/>
          <w:color w:val="000000"/>
          <w:sz w:val="32"/>
          <w:u w:color="auto"/>
        </w:rPr>
        <w:t>2025年预算安排373.00万元，较202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346.50万元，增加26.50万元，增长7.65%，主要原因是2024年度新购入公务用车。</w:t>
      </w:r>
    </w:p>
    <w:p w14:paraId="3C53F780">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八</w:t>
      </w:r>
      <w:bookmarkEnd w:id="14"/>
      <w:r>
        <w:rPr>
          <w:rFonts w:hint="eastAsia" w:ascii="黑体" w:hAnsi="Times New Roman" w:eastAsia="黑体" w:cs="Times New Roman"/>
          <w:kern w:val="2"/>
          <w:sz w:val="32"/>
          <w:szCs w:val="32"/>
          <w:lang w:val="en-US" w:eastAsia="zh-CN" w:bidi="ar-SA"/>
        </w:rPr>
        <w:t>、政府性基金预算支出情况说明</w:t>
      </w:r>
    </w:p>
    <w:p w14:paraId="717D9097">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2025年政府性基金预算支出共0.00万元，较202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0.00万元，增加0.00万元，增长0%，主要原因是我部门2025年部门预算无政府性基金预算。</w:t>
      </w:r>
    </w:p>
    <w:p w14:paraId="71E7F0D4">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bookmarkStart w:id="15" w:name="bookmark91"/>
      <w:r>
        <w:rPr>
          <w:rFonts w:hint="eastAsia" w:ascii="黑体" w:hAnsi="Times New Roman" w:eastAsia="黑体" w:cs="Times New Roman"/>
          <w:kern w:val="2"/>
          <w:sz w:val="32"/>
          <w:szCs w:val="32"/>
          <w:lang w:val="en-US" w:eastAsia="zh-CN" w:bidi="ar-SA"/>
        </w:rPr>
        <w:t>九</w:t>
      </w:r>
      <w:bookmarkEnd w:id="15"/>
      <w:r>
        <w:rPr>
          <w:rFonts w:hint="eastAsia" w:ascii="黑体" w:hAnsi="Times New Roman" w:eastAsia="黑体" w:cs="Times New Roman"/>
          <w:kern w:val="2"/>
          <w:sz w:val="32"/>
          <w:szCs w:val="32"/>
          <w:lang w:val="en-US" w:eastAsia="zh-CN" w:bidi="ar-SA"/>
        </w:rPr>
        <w:t>、国有资本经营预算支出情况说明</w:t>
      </w:r>
    </w:p>
    <w:p w14:paraId="2FAD18AA">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w:t>
      </w:r>
      <w:r>
        <w:rPr>
          <w:rFonts w:ascii="仿宋_GB2312" w:hAnsi="仿宋_GB2312" w:eastAsia="仿宋_GB2312" w:cs="仿宋_GB2312"/>
          <w:color w:val="000000"/>
          <w:sz w:val="32"/>
          <w:u w:color="auto"/>
        </w:rPr>
        <w:t>2025年国有资本经营预算支出共0.00万元，较202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0.00万元，增加0.00万元，增长0%，主要原因是我部门2025年部门预算无国有资本经营预算。</w:t>
      </w:r>
    </w:p>
    <w:p w14:paraId="0015089A">
      <w:pPr>
        <w:pStyle w:val="17"/>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ascii="黑体" w:hAnsi="Times New Roman" w:eastAsia="黑体" w:cs="Times New Roman"/>
          <w:kern w:val="2"/>
          <w:sz w:val="32"/>
          <w:szCs w:val="32"/>
          <w:lang w:val="en-US" w:eastAsia="zh-CN" w:bidi="ar-SA"/>
        </w:rPr>
      </w:pPr>
      <w:r>
        <w:rPr>
          <w:rFonts w:hint="eastAsia" w:ascii="黑体" w:hAnsi="Times New Roman" w:eastAsia="黑体" w:cs="Times New Roman"/>
          <w:kern w:val="2"/>
          <w:sz w:val="32"/>
          <w:szCs w:val="32"/>
          <w:lang w:val="en-US" w:eastAsia="zh-CN" w:bidi="ar-SA"/>
        </w:rPr>
        <w:t>十、其他重要事项情况说明</w:t>
      </w:r>
    </w:p>
    <w:p w14:paraId="0BAD2D07">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eastAsia="仿宋_GB2312" w:cs="Times New Roman"/>
          <w:color w:val="000000"/>
          <w:kern w:val="2"/>
          <w:sz w:val="32"/>
          <w:szCs w:val="32"/>
          <w:highlight w:val="none"/>
          <w:u w:val="none"/>
          <w:lang w:val="en-US" w:eastAsia="zh" w:bidi="ar-SA"/>
          <w:woUserID w:val="1"/>
        </w:rPr>
      </w:pPr>
      <w:r>
        <w:rPr>
          <w:rFonts w:hint="eastAsia" w:ascii="仿宋_GB2312" w:hAnsi="宋体" w:eastAsia="仿宋_GB2312" w:cs="Times New Roman"/>
          <w:color w:val="000000"/>
          <w:kern w:val="2"/>
          <w:sz w:val="32"/>
          <w:szCs w:val="32"/>
          <w:highlight w:val="none"/>
          <w:u w:val="none"/>
          <w:lang w:val="en-US" w:eastAsia="zh-CN" w:bidi="ar-SA"/>
        </w:rPr>
        <w:t>（一）</w:t>
      </w:r>
      <w:r>
        <w:rPr>
          <w:rFonts w:hint="eastAsia" w:ascii="仿宋_GB2312" w:eastAsia="仿宋_GB2312" w:cs="Times New Roman"/>
          <w:color w:val="000000"/>
          <w:kern w:val="2"/>
          <w:sz w:val="32"/>
          <w:szCs w:val="32"/>
          <w:highlight w:val="none"/>
          <w:u w:val="none"/>
          <w:lang w:val="en-US" w:eastAsia="zh" w:bidi="ar-SA"/>
          <w:woUserID w:val="1"/>
        </w:rPr>
        <w:t>机关运行经费安排情况说明</w:t>
      </w:r>
    </w:p>
    <w:p w14:paraId="5099F783">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bookmarkStart w:id="45" w:name="_GoBack"/>
      <w:bookmarkEnd w:id="45"/>
      <w:r>
        <w:rPr>
          <w:rFonts w:hint="eastAsia" w:ascii="仿宋_GB2312" w:hAnsi="宋体" w:eastAsia="仿宋_GB2312" w:cs="Times New Roman"/>
          <w:color w:val="000000"/>
          <w:kern w:val="2"/>
          <w:sz w:val="32"/>
          <w:szCs w:val="32"/>
          <w:highlight w:val="none"/>
          <w:u w:val="none"/>
          <w:lang w:val="en-US" w:eastAsia="zh-CN" w:bidi="ar-SA"/>
        </w:rPr>
        <w:t>2025</w:t>
      </w:r>
      <w:r>
        <w:rPr>
          <w:rFonts w:ascii="仿宋_GB2312" w:hAnsi="仿宋_GB2312" w:eastAsia="仿宋_GB2312" w:cs="仿宋_GB2312"/>
          <w:color w:val="000000"/>
          <w:sz w:val="32"/>
          <w:u w:color="auto"/>
        </w:rPr>
        <w:t>年本部门机关运行经费预算3056.00万元，较202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年度预算数</w:t>
      </w:r>
      <w:r>
        <w:rPr>
          <w:rFonts w:ascii="仿宋_GB2312" w:hAnsi="仿宋_GB2312" w:eastAsia="仿宋_GB2312" w:cs="仿宋_GB2312"/>
          <w:color w:val="000000"/>
          <w:sz w:val="32"/>
          <w:u w:color="auto"/>
        </w:rPr>
        <w:t>2964.50万元，增加91.50万元，增长3.09%，主要原因是：与上年大致持平。</w:t>
      </w:r>
    </w:p>
    <w:p w14:paraId="20BBC836">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（二）政府采购预算安排情况说明</w:t>
      </w:r>
    </w:p>
    <w:p w14:paraId="15F95A77">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年政府采购预算总金额1520.8万元。其中：货物类采购841.8万元、工程类采购250万元、服务类采购429万元。主要用于：工程类主要是审判业务用房建设维修；货物服务类是日常办公办案保障服务。</w:t>
      </w:r>
    </w:p>
    <w:p w14:paraId="5945F374">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（三）国有资产占用情况说明</w:t>
      </w:r>
    </w:p>
    <w:p w14:paraId="6735E602">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截至202</w:t>
      </w:r>
      <w:r>
        <w:rPr>
          <w:rFonts w:hint="eastAsia" w:ascii="仿宋_GB2312" w:eastAsia="仿宋_GB2312" w:cs="Times New Roman"/>
          <w:color w:val="000000"/>
          <w:kern w:val="2"/>
          <w:sz w:val="32"/>
          <w:szCs w:val="32"/>
          <w:highlight w:val="none"/>
          <w:u w:val="none"/>
          <w:lang w:val="en-US" w:eastAsia="zh-CN" w:bidi="ar-SA"/>
        </w:rPr>
        <w:t>4</w:t>
      </w:r>
      <w:r>
        <w:rPr>
          <w:rFonts w:hint="eastAsia" w:ascii="仿宋_GB2312" w:hAnsi="宋体" w:eastAsia="仿宋_GB2312" w:cs="Times New Roman"/>
          <w:color w:val="000000"/>
          <w:kern w:val="2"/>
          <w:sz w:val="32"/>
          <w:szCs w:val="32"/>
          <w:highlight w:val="none"/>
          <w:u w:val="none"/>
          <w:lang w:val="en-US" w:eastAsia="zh-CN" w:bidi="ar-SA"/>
        </w:rPr>
        <w:t>年12月31日，本部门共有车辆165辆，其中，应急机要通信用车0辆、一般执法执勤用车127辆、特种专业技术用车15辆、其他用车23辆，单位价值200万元以上大型设备0台（套）。</w:t>
      </w:r>
    </w:p>
    <w:p w14:paraId="672A3A4E">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（四）预算绩效目标情况说明</w:t>
      </w:r>
    </w:p>
    <w:p w14:paraId="7FEE86AE">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1.我部门202</w:t>
      </w:r>
      <w:r>
        <w:rPr>
          <w:rFonts w:hint="eastAsia" w:ascii="仿宋_GB2312" w:eastAsia="仿宋_GB2312" w:cs="Times New Roman"/>
          <w:color w:val="000000"/>
          <w:kern w:val="2"/>
          <w:sz w:val="32"/>
          <w:szCs w:val="32"/>
          <w:highlight w:val="none"/>
          <w:u w:val="none"/>
          <w:lang w:val="en-US" w:eastAsia="zh-CN" w:bidi="ar-SA"/>
        </w:rPr>
        <w:t>5</w:t>
      </w:r>
      <w:r>
        <w:rPr>
          <w:rFonts w:hint="eastAsia" w:ascii="仿宋_GB2312" w:hAnsi="宋体" w:eastAsia="仿宋_GB2312" w:cs="Times New Roman"/>
          <w:color w:val="000000"/>
          <w:kern w:val="2"/>
          <w:sz w:val="32"/>
          <w:szCs w:val="32"/>
          <w:highlight w:val="none"/>
          <w:u w:val="none"/>
          <w:lang w:val="en-US" w:eastAsia="zh-CN" w:bidi="ar-SA"/>
        </w:rPr>
        <w:t>年所有项目支出全面实施绩效目标管理，涉及项目64个，预算资金2407万元。绩效目标情况详见报表（日常运转类项目、工资类人员经费项目和涉密项目等除外）。</w:t>
      </w:r>
    </w:p>
    <w:p w14:paraId="13AC0862">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r>
        <w:rPr>
          <w:rFonts w:hint="eastAsia" w:ascii="仿宋_GB2312" w:hAnsi="宋体" w:eastAsia="仿宋_GB2312" w:cs="Times New Roman"/>
          <w:color w:val="000000"/>
          <w:kern w:val="2"/>
          <w:sz w:val="32"/>
          <w:szCs w:val="32"/>
          <w:highlight w:val="none"/>
          <w:u w:val="none"/>
          <w:lang w:val="en-US" w:eastAsia="zh-CN" w:bidi="ar-SA"/>
        </w:rPr>
        <w:t>2.重点项目预算绩效目标说明。</w:t>
      </w:r>
    </w:p>
    <w:p w14:paraId="02FD9CDA">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 w:bidi="ar-SA"/>
          <w:woUserID w:val="1"/>
        </w:rPr>
      </w:pPr>
      <w:r>
        <w:rPr>
          <w:rFonts w:hint="eastAsia" w:ascii="仿宋_GB2312" w:hAnsi="宋体" w:eastAsia="仿宋_GB2312" w:cs="Times New Roman"/>
          <w:color w:val="000000"/>
          <w:kern w:val="2"/>
          <w:sz w:val="32"/>
          <w:szCs w:val="32"/>
          <w:highlight w:val="none"/>
          <w:u w:val="none"/>
          <w:lang w:val="en-US" w:eastAsia="zh-CN" w:bidi="ar-SA"/>
        </w:rPr>
        <w:t>市本级重点项目：综合办案费（非税），预算资金100万元，2025年度绩效目标为：依法审判法律规定由中级人民法院管辖和其认为应当由自己审判的刑事、民事、行政等第一审案件。依法审判法律规定由中级人民法院审理的刑事、民事、行政等第二审案件。设1条数量指标：办理案件数量≥400件；设1条质量指标：结案率大于等于60%；设1条时效指标：完成时限年内完成；设1条成本指标：平均个案办案经费成本≤2500元；设1条社会效益指标：案件审判效率较高；设1条满意度指标：群众满意度较高</w:t>
      </w:r>
      <w:r>
        <w:rPr>
          <w:rFonts w:hint="eastAsia" w:ascii="仿宋_GB2312" w:eastAsia="仿宋_GB2312" w:cs="Times New Roman"/>
          <w:color w:val="000000"/>
          <w:kern w:val="2"/>
          <w:sz w:val="32"/>
          <w:szCs w:val="32"/>
          <w:highlight w:val="none"/>
          <w:u w:val="none"/>
          <w:lang w:val="en-US" w:eastAsia="zh" w:bidi="ar-SA"/>
          <w:woUserID w:val="1"/>
        </w:rPr>
        <w:t>。</w:t>
      </w:r>
    </w:p>
    <w:p w14:paraId="19097225">
      <w:pPr>
        <w:pStyle w:val="19"/>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仿宋_GB2312" w:hAnsi="宋体" w:eastAsia="仿宋_GB2312" w:cs="Times New Roman"/>
          <w:color w:val="000000"/>
          <w:kern w:val="2"/>
          <w:sz w:val="32"/>
          <w:szCs w:val="32"/>
          <w:highlight w:val="none"/>
          <w:u w:val="none"/>
          <w:lang w:val="en-US" w:eastAsia="zh-CN" w:bidi="ar-SA"/>
        </w:rPr>
      </w:pPr>
    </w:p>
    <w:bookmarkEnd w:id="10"/>
    <w:bookmarkEnd w:id="11"/>
    <w:bookmarkEnd w:id="12"/>
    <w:p w14:paraId="4B011E40">
      <w:pPr>
        <w:pStyle w:val="13"/>
        <w:keepNext/>
        <w:keepLines/>
        <w:spacing w:after="980"/>
        <w:jc w:val="center"/>
        <w:rPr>
          <w:rFonts w:hint="eastAsia" w:asciiTheme="minorEastAsia" w:hAnsiTheme="minorEastAsia" w:eastAsiaTheme="minorEastAsia" w:cstheme="minorEastAsia"/>
          <w:b/>
          <w:bCs/>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部分</w:t>
      </w:r>
      <w:r>
        <w:rPr>
          <w:rFonts w:hint="eastAsia" w:ascii="黑体" w:hAnsi="黑体" w:eastAsia="黑体" w:cs="黑体"/>
          <w:b w:val="0"/>
          <w:bCs w:val="0"/>
          <w:sz w:val="32"/>
          <w:szCs w:val="32"/>
          <w:lang w:eastAsia="zh-CN"/>
        </w:rPr>
        <w:t>广西壮族自治区河池市中级人民法院</w:t>
      </w:r>
      <w:r>
        <w:rPr>
          <w:rFonts w:ascii="黑体" w:hAnsi="黑体" w:eastAsia="黑体" w:cs="黑体"/>
          <w:sz w:val="32"/>
          <w:u w:color="auto"/>
        </w:rPr>
        <w:t>2025年</w:t>
      </w:r>
      <w:r>
        <w:rPr>
          <w:rFonts w:hint="eastAsia" w:ascii="黑体" w:hAnsi="黑体" w:eastAsia="黑体" w:cs="黑体"/>
          <w:b w:val="0"/>
          <w:bCs w:val="0"/>
          <w:sz w:val="32"/>
          <w:szCs w:val="32"/>
        </w:rPr>
        <w:t>部门预算表</w:t>
      </w:r>
    </w:p>
    <w:p w14:paraId="04FDF439">
      <w:pPr>
        <w:pStyle w:val="23"/>
        <w:keepNext/>
        <w:keepLines/>
        <w:spacing w:after="240"/>
        <w:jc w:val="left"/>
        <w:rPr>
          <w:rFonts w:ascii="宋体" w:hAnsi="宋体" w:eastAsia="宋体" w:cs="宋体"/>
          <w:color w:val="000000"/>
          <w:sz w:val="17"/>
          <w:szCs w:val="17"/>
          <w:lang w:val="zh-TW" w:eastAsia="zh-TW" w:bidi="zh-TW"/>
        </w:rPr>
      </w:pPr>
      <w:bookmarkStart w:id="16" w:name="bookmark29"/>
      <w:bookmarkStart w:id="17" w:name="bookmark30"/>
      <w:bookmarkStart w:id="18" w:name="bookmark31"/>
      <w:bookmarkStart w:id="19" w:name="bookmark96"/>
      <w:bookmarkStart w:id="20" w:name="bookmark95"/>
      <w:bookmarkStart w:id="21" w:name="bookmark94"/>
      <w:r>
        <w:rPr>
          <w:rFonts w:hint="eastAsia" w:ascii="宋体" w:hAnsi="宋体" w:eastAsia="宋体" w:cs="宋体"/>
          <w:color w:val="000000"/>
          <w:sz w:val="17"/>
          <w:szCs w:val="17"/>
          <w:lang w:val="en-US" w:eastAsia="zh-CN" w:bidi="zh-TW"/>
        </w:rPr>
        <w:t>表一：</w:t>
      </w:r>
      <w:r>
        <w:rPr>
          <w:rFonts w:hint="eastAsia" w:ascii="宋体" w:hAnsi="宋体" w:eastAsia="宋体" w:cs="宋体"/>
          <w:color w:val="000000"/>
          <w:sz w:val="17"/>
          <w:szCs w:val="17"/>
          <w:lang w:val="zh-TW" w:eastAsia="zh-TW" w:bidi="zh-TW"/>
        </w:rPr>
        <w:t>部门收支总体情况表</w:t>
      </w:r>
    </w:p>
    <w:p w14:paraId="3898C6FB">
      <w:pPr>
        <w:pStyle w:val="23"/>
        <w:keepNext/>
        <w:keepLines/>
        <w:spacing w:after="240"/>
        <w:jc w:val="center"/>
      </w:pPr>
      <w:r>
        <w:rPr>
          <w:rFonts w:hint="eastAsia"/>
          <w:lang w:val="en-US" w:eastAsia="zh-CN"/>
        </w:rPr>
        <w:t>部门</w:t>
      </w:r>
      <w:r>
        <w:t>收支总体情况表</w:t>
      </w:r>
      <w:bookmarkEnd w:id="16"/>
      <w:bookmarkEnd w:id="17"/>
      <w:bookmarkEnd w:id="18"/>
    </w:p>
    <w:tbl>
      <w:tblPr>
        <w:tblStyle w:val="6"/>
        <w:tblW w:w="0" w:type="auto"/>
        <w:tblInd w:w="0" w:type="dxa"/>
        <w:tblLayout w:type="fixed"/>
        <w:tblCellMar>
          <w:top w:w="0" w:type="dxa"/>
          <w:left w:w="10" w:type="dxa"/>
          <w:bottom w:w="0" w:type="dxa"/>
          <w:right w:w="10" w:type="dxa"/>
        </w:tblCellMar>
      </w:tblPr>
      <w:tblGrid>
        <w:gridCol w:w="3339"/>
        <w:gridCol w:w="3760"/>
        <w:gridCol w:w="3542"/>
        <w:gridCol w:w="3571"/>
      </w:tblGrid>
      <w:tr w14:paraId="0D8D1603">
        <w:trPr>
          <w:cantSplit/>
          <w:trHeight w:val="331" w:hRule="exact"/>
        </w:trPr>
        <w:tc>
          <w:tcPr>
            <w:tcW w:w="10641" w:type="dxa"/>
            <w:gridSpan w:val="3"/>
            <w:tcBorders>
              <w:bottom w:val="single" w:color="auto" w:sz="4" w:space="0"/>
            </w:tcBorders>
            <w:shd w:val="clear" w:color="auto" w:fill="FFFFFF"/>
          </w:tcPr>
          <w:p w14:paraId="2D3FCEC4">
            <w:pPr>
              <w:pStyle w:val="25"/>
              <w:spacing w:line="240" w:lineRule="auto"/>
              <w:ind w:firstLine="0"/>
              <w:jc w:val="left"/>
              <w:rPr>
                <w:sz w:val="17"/>
                <w:szCs w:val="17"/>
              </w:rPr>
            </w:pPr>
            <w:r>
              <w:rPr>
                <w:sz w:val="17"/>
                <w:szCs w:val="17"/>
              </w:rPr>
              <w:t>单位名称：</w:t>
            </w:r>
            <w:r>
              <w:rPr>
                <w:rFonts w:hint="eastAsia"/>
                <w:sz w:val="17"/>
                <w:szCs w:val="17"/>
                <w:lang w:eastAsia="zh-CN"/>
              </w:rPr>
              <w:t>广西壮族自治区河池市中级人民法院</w:t>
            </w:r>
          </w:p>
        </w:tc>
        <w:tc>
          <w:tcPr>
            <w:tcW w:w="3571" w:type="dxa"/>
            <w:tcBorders>
              <w:bottom w:val="single" w:color="auto" w:sz="4" w:space="0"/>
            </w:tcBorders>
            <w:shd w:val="clear" w:color="auto" w:fill="FFFFFF"/>
          </w:tcPr>
          <w:p w14:paraId="116C3A9D">
            <w:pPr>
              <w:pStyle w:val="25"/>
              <w:spacing w:line="240" w:lineRule="auto"/>
              <w:ind w:firstLine="2380" w:firstLineChars="1400"/>
              <w:jc w:val="left"/>
              <w:rPr>
                <w:sz w:val="17"/>
                <w:szCs w:val="17"/>
              </w:rPr>
            </w:pPr>
            <w:r>
              <w:rPr>
                <w:sz w:val="17"/>
                <w:szCs w:val="17"/>
              </w:rPr>
              <w:t>单位：万元</w:t>
            </w:r>
          </w:p>
        </w:tc>
      </w:tr>
      <w:tr w14:paraId="7F9DB6B8">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4FC5F7">
            <w:pPr>
              <w:pStyle w:val="25"/>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730B9">
            <w:pPr>
              <w:pStyle w:val="25"/>
              <w:spacing w:line="240" w:lineRule="auto"/>
              <w:ind w:right="340" w:firstLine="2890" w:firstLineChars="1700"/>
              <w:jc w:val="both"/>
              <w:rPr>
                <w:sz w:val="17"/>
                <w:szCs w:val="17"/>
              </w:rPr>
            </w:pPr>
            <w:r>
              <w:rPr>
                <w:sz w:val="17"/>
                <w:szCs w:val="17"/>
              </w:rPr>
              <w:t>支出</w:t>
            </w:r>
          </w:p>
        </w:tc>
      </w:tr>
      <w:tr w14:paraId="56D6C2EB">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F9B1F40">
            <w:pPr>
              <w:pStyle w:val="25"/>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B9FFCE9">
            <w:pPr>
              <w:pStyle w:val="25"/>
              <w:spacing w:line="240" w:lineRule="auto"/>
              <w:ind w:firstLine="0"/>
              <w:jc w:val="center"/>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B39E088">
            <w:pPr>
              <w:pStyle w:val="25"/>
              <w:tabs>
                <w:tab w:val="left" w:pos="894"/>
              </w:tabs>
              <w:spacing w:line="240" w:lineRule="auto"/>
              <w:jc w:val="center"/>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2069237">
            <w:pPr>
              <w:pStyle w:val="25"/>
              <w:spacing w:line="240" w:lineRule="auto"/>
              <w:ind w:firstLine="0"/>
              <w:jc w:val="center"/>
              <w:rPr>
                <w:sz w:val="17"/>
                <w:szCs w:val="17"/>
              </w:rPr>
            </w:pPr>
            <w:r>
              <w:rPr>
                <w:sz w:val="17"/>
                <w:szCs w:val="17"/>
              </w:rPr>
              <w:t>预算数</w:t>
            </w:r>
          </w:p>
        </w:tc>
      </w:tr>
      <w:tr w14:paraId="1D98F68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F311B41">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32B742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30390.29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558D6B3">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6EE9BE1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40.00</w:t>
            </w:r>
          </w:p>
        </w:tc>
      </w:tr>
      <w:tr w14:paraId="62694E49">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4633569">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A5D81A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B408F6A">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594C51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15181A7">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7954A68F">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57D5DF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30390.29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714A06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EBF07A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6887804B">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511F2C7">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0CBEF0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F8D8602">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FDE9C1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20109.58</w:t>
            </w:r>
          </w:p>
        </w:tc>
      </w:tr>
      <w:tr w14:paraId="7C3ACE28">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8B81B1A">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C929F5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C18170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F2432B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208.33</w:t>
            </w:r>
          </w:p>
        </w:tc>
      </w:tr>
      <w:tr w14:paraId="00A0E5AA">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61F0230">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573EEB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9FD01B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C62C0B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3560.00</w:t>
            </w:r>
          </w:p>
        </w:tc>
      </w:tr>
      <w:tr w14:paraId="4DA7C3C4">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10A632D">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88941E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E1A2CF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AA2044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671C110">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29D84BB">
            <w:pPr>
              <w:pStyle w:val="25"/>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B10392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75A9A6EF">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84EC4A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3371.79</w:t>
            </w:r>
          </w:p>
        </w:tc>
      </w:tr>
      <w:tr w14:paraId="0D51CD1E">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8467663">
            <w:pPr>
              <w:pStyle w:val="25"/>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BFA22DE">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B65302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D6935F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1449.96</w:t>
            </w:r>
          </w:p>
        </w:tc>
      </w:tr>
      <w:tr w14:paraId="6B61D4F6">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3AB7708">
            <w:pPr>
              <w:pStyle w:val="25"/>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E1C25E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CA368D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E5C26F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6AD9B5B">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4470105">
            <w:pPr>
              <w:pStyle w:val="25"/>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56B1AE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6C62A37">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246A400">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9B1E39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6DE0A7F">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555095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02C86E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D9BC91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C66C98D">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205844E">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BE244D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E7EEDA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DEA8F4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6385F48">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9340FC8">
            <w:pPr>
              <w:pStyle w:val="25"/>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670ACEB">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0EAD3B4">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0CE30F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3F28B4D">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1574124D">
            <w:pPr>
              <w:pStyle w:val="25"/>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A381792">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BF381FB">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33092E2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7A6115E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F74ED4C">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0003C7D">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B7A6646">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0A4138C">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AA39E8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877B9E2">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74ECE47">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478A72D5">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F1D3CE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14ECA04">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699D4D6">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74B9B4C">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5100C3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827259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3D07704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2D4638C9">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E6F9D4E">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8ECC733">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58BC273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1650.64</w:t>
            </w:r>
          </w:p>
        </w:tc>
      </w:tr>
      <w:tr w14:paraId="5D54DA0C">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9CF776B">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B2435C1">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97A123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CFAD60F">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B144232">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605166A">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8C9C5F1">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D7663D0">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E25347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53A0FB5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3DB6B17C">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0EE33095">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2133F74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6B9767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735B3C0">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85DFFF3">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1251493D">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F97405C">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4D91AC7">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2FFC71A">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E4710C9">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3C08F971">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015A8F28">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FED40A4">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25CBAC23">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5ED000DF">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7EED6416">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56804E0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1B47008D">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1EF9AA1D">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072DA7DB">
            <w:pPr>
              <w:pStyle w:val="25"/>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5B9CD58B">
            <w:pPr>
              <w:pStyle w:val="25"/>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3409FA0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76D760B1">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07DB6917">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14D4C15">
            <w:pPr>
              <w:pStyle w:val="25"/>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2BB23F43">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30390.29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95D3D6D">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0919466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30390.29</w:t>
            </w:r>
          </w:p>
        </w:tc>
      </w:tr>
      <w:tr w14:paraId="27E20796">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4C184068">
            <w:pPr>
              <w:pStyle w:val="25"/>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6CBED2DA">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17716139">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238DD649">
            <w:pPr>
              <w:pStyle w:val="25"/>
              <w:spacing w:line="240" w:lineRule="auto"/>
              <w:ind w:firstLine="0"/>
              <w:jc w:val="right"/>
              <w:rPr>
                <w:rFonts w:hint="default" w:eastAsia="宋体"/>
                <w:sz w:val="17"/>
                <w:szCs w:val="17"/>
                <w:lang w:val="en-US" w:eastAsia="zh-CN"/>
              </w:rPr>
            </w:pPr>
            <w:r>
              <w:rPr>
                <w:rFonts w:hint="eastAsia"/>
                <w:sz w:val="17"/>
                <w:szCs w:val="17"/>
                <w:lang w:val="en-US" w:eastAsia="zh-CN"/>
              </w:rPr>
              <w:t>0.00</w:t>
            </w:r>
          </w:p>
        </w:tc>
      </w:tr>
      <w:tr w14:paraId="4FC8882F">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14:paraId="6E1F2828">
            <w:pPr>
              <w:pStyle w:val="25"/>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14:paraId="47F6C708">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30390.29</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14:paraId="6A8F1D4A">
            <w:pPr>
              <w:pStyle w:val="25"/>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14:paraId="4C6814D6">
            <w:pPr>
              <w:pStyle w:val="25"/>
              <w:spacing w:line="240" w:lineRule="auto"/>
              <w:ind w:firstLine="0"/>
              <w:jc w:val="right"/>
              <w:rPr>
                <w:rFonts w:hint="default" w:eastAsia="宋体"/>
                <w:sz w:val="17"/>
                <w:szCs w:val="17"/>
                <w:lang w:val="en-US" w:eastAsia="zh-CN"/>
              </w:rPr>
            </w:pPr>
            <w:r>
              <w:rPr>
                <w:rFonts w:hint="eastAsia"/>
                <w:sz w:val="17"/>
                <w:szCs w:val="17"/>
                <w:lang w:val="en-US" w:eastAsia="zh-CN"/>
              </w:rPr>
              <w:t>30390.29</w:t>
            </w:r>
          </w:p>
        </w:tc>
      </w:tr>
    </w:tbl>
    <w:p w14:paraId="53416093">
      <w:pPr>
        <w:pStyle w:val="27"/>
        <w:ind w:left="101"/>
        <w:jc w:val="left"/>
      </w:pPr>
      <w:r>
        <w:t>注：报表金额单位转换时可能存在四舍五入尾数误差。</w:t>
      </w:r>
    </w:p>
    <w:p w14:paraId="4C4EF517">
      <w:pPr>
        <w:rPr>
          <w:lang w:eastAsia="zh-CN"/>
        </w:rPr>
      </w:pPr>
      <w:r>
        <w:br w:type="page"/>
      </w:r>
    </w:p>
    <w:p w14:paraId="643ED8AE">
      <w:pPr>
        <w:pStyle w:val="23"/>
        <w:keepNext/>
        <w:keepLines/>
        <w:spacing w:after="240"/>
        <w:jc w:val="left"/>
        <w:rPr>
          <w:rFonts w:ascii="宋体" w:hAnsi="宋体" w:eastAsia="宋体" w:cs="宋体"/>
          <w:color w:val="000000"/>
          <w:sz w:val="17"/>
          <w:szCs w:val="17"/>
          <w:lang w:val="zh-TW" w:eastAsia="zh-TW" w:bidi="zh-TW"/>
        </w:rPr>
      </w:pPr>
      <w:bookmarkStart w:id="22" w:name="OLE_LINK12"/>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二</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部门收入总体情况表</w:t>
      </w:r>
      <w:bookmarkEnd w:id="22"/>
    </w:p>
    <w:p w14:paraId="40602379">
      <w:pPr>
        <w:tabs>
          <w:tab w:val="left" w:pos="859"/>
        </w:tabs>
        <w:jc w:val="left"/>
        <w:rPr>
          <w:rFonts w:hint="eastAsia" w:eastAsia="宋体"/>
          <w:lang w:val="en-US" w:eastAsia="zh-CN"/>
        </w:rPr>
      </w:pPr>
    </w:p>
    <w:p w14:paraId="505CEE6C">
      <w:pPr>
        <w:tabs>
          <w:tab w:val="left" w:pos="859"/>
        </w:tabs>
        <w:jc w:val="center"/>
        <w:rPr>
          <w:rFonts w:hint="eastAsia" w:eastAsia="宋体"/>
          <w:lang w:val="en-US" w:eastAsia="zh-CN"/>
        </w:rPr>
      </w:pPr>
      <w:r>
        <w:rPr>
          <w:rFonts w:hint="eastAsia" w:eastAsia="宋体"/>
          <w:lang w:val="en-US" w:eastAsia="zh-CN"/>
        </w:rPr>
        <w:t>部门收入总体情况表</w:t>
      </w:r>
    </w:p>
    <w:p w14:paraId="5BA67E46">
      <w:pPr>
        <w:tabs>
          <w:tab w:val="left" w:pos="859"/>
        </w:tabs>
        <w:jc w:val="center"/>
        <w:rPr>
          <w:rFonts w:hint="eastAsia" w:eastAsia="宋体"/>
          <w:lang w:val="en-US" w:eastAsia="zh-CN"/>
        </w:rPr>
      </w:pPr>
    </w:p>
    <w:tbl>
      <w:tblPr>
        <w:tblStyle w:val="7"/>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188"/>
        <w:gridCol w:w="918"/>
        <w:gridCol w:w="859"/>
        <w:gridCol w:w="844"/>
        <w:gridCol w:w="899"/>
        <w:gridCol w:w="918"/>
        <w:gridCol w:w="1001"/>
        <w:gridCol w:w="910"/>
        <w:gridCol w:w="853"/>
        <w:gridCol w:w="939"/>
        <w:gridCol w:w="796"/>
        <w:gridCol w:w="886"/>
        <w:gridCol w:w="129"/>
        <w:gridCol w:w="869"/>
        <w:gridCol w:w="931"/>
      </w:tblGrid>
      <w:tr w14:paraId="22D0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 w:hRule="atLeast"/>
        </w:trPr>
        <w:tc>
          <w:tcPr>
            <w:tcW w:w="12530" w:type="dxa"/>
            <w:gridSpan w:val="13"/>
            <w:tcBorders>
              <w:top w:val="nil"/>
              <w:left w:val="nil"/>
              <w:right w:val="nil"/>
            </w:tcBorders>
          </w:tcPr>
          <w:p w14:paraId="33C2A1E3">
            <w:pPr>
              <w:pStyle w:val="27"/>
              <w:jc w:val="both"/>
              <w:rPr>
                <w:rFonts w:hint="eastAsia"/>
                <w:lang w:val="en-US" w:eastAsia="zh-CN"/>
              </w:rPr>
            </w:pPr>
            <w:r>
              <w:rPr>
                <w:sz w:val="17"/>
                <w:szCs w:val="17"/>
              </w:rPr>
              <w:t>单位名称：</w:t>
            </w:r>
            <w:r>
              <w:rPr>
                <w:rFonts w:hint="eastAsia"/>
                <w:sz w:val="17"/>
                <w:szCs w:val="17"/>
                <w:lang w:eastAsia="zh-CN"/>
              </w:rPr>
              <w:t>广西壮族自治区河池市中级人民法院</w:t>
            </w:r>
          </w:p>
        </w:tc>
        <w:tc>
          <w:tcPr>
            <w:tcW w:w="1929" w:type="dxa"/>
            <w:gridSpan w:val="3"/>
            <w:tcBorders>
              <w:top w:val="nil"/>
              <w:left w:val="nil"/>
              <w:right w:val="nil"/>
            </w:tcBorders>
          </w:tcPr>
          <w:p w14:paraId="47BBF4CD">
            <w:pPr>
              <w:pStyle w:val="27"/>
              <w:ind w:firstLine="340" w:firstLineChars="200"/>
              <w:jc w:val="left"/>
              <w:rPr>
                <w:rFonts w:hint="eastAsia"/>
                <w:lang w:val="en-US" w:eastAsia="zh-CN"/>
              </w:rPr>
            </w:pPr>
            <w:r>
              <w:rPr>
                <w:sz w:val="17"/>
                <w:szCs w:val="17"/>
              </w:rPr>
              <w:t>单位：万元</w:t>
            </w:r>
          </w:p>
        </w:tc>
      </w:tr>
      <w:tr w14:paraId="51B7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19" w:type="dxa"/>
            <w:vMerge w:val="restart"/>
            <w:vAlign w:val="center"/>
          </w:tcPr>
          <w:p w14:paraId="50602836">
            <w:pPr>
              <w:tabs>
                <w:tab w:val="left" w:pos="859"/>
              </w:tabs>
              <w:jc w:val="center"/>
              <w:rPr>
                <w:rFonts w:hint="eastAsia" w:eastAsia="宋体"/>
                <w:vertAlign w:val="baseline"/>
                <w:lang w:val="en-US" w:eastAsia="zh-CN"/>
              </w:rPr>
            </w:pPr>
            <w:r>
              <w:rPr>
                <w:sz w:val="17"/>
                <w:szCs w:val="17"/>
              </w:rPr>
              <w:t>部门（单位）代码</w:t>
            </w:r>
          </w:p>
        </w:tc>
        <w:tc>
          <w:tcPr>
            <w:tcW w:w="1188" w:type="dxa"/>
            <w:vMerge w:val="restart"/>
            <w:vAlign w:val="center"/>
          </w:tcPr>
          <w:p w14:paraId="41AF4B89">
            <w:pPr>
              <w:tabs>
                <w:tab w:val="left" w:pos="859"/>
              </w:tabs>
              <w:jc w:val="center"/>
              <w:rPr>
                <w:rFonts w:hint="eastAsia" w:eastAsia="宋体"/>
                <w:vertAlign w:val="baseline"/>
                <w:lang w:val="en-US" w:eastAsia="zh-CN"/>
              </w:rPr>
            </w:pPr>
            <w:r>
              <w:rPr>
                <w:sz w:val="17"/>
                <w:szCs w:val="17"/>
              </w:rPr>
              <w:t>部门（单位）名称</w:t>
            </w:r>
          </w:p>
        </w:tc>
        <w:tc>
          <w:tcPr>
            <w:tcW w:w="918" w:type="dxa"/>
            <w:vMerge w:val="restart"/>
            <w:vAlign w:val="center"/>
          </w:tcPr>
          <w:p w14:paraId="63169490">
            <w:pPr>
              <w:pStyle w:val="25"/>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431" w:type="dxa"/>
            <w:gridSpan w:val="6"/>
          </w:tcPr>
          <w:p w14:paraId="6008C786">
            <w:pPr>
              <w:tabs>
                <w:tab w:val="left" w:pos="859"/>
              </w:tabs>
              <w:jc w:val="center"/>
              <w:rPr>
                <w:rFonts w:hint="eastAsia" w:eastAsia="宋体"/>
                <w:vertAlign w:val="baseline"/>
                <w:lang w:val="en-US" w:eastAsia="zh-CN"/>
              </w:rPr>
            </w:pPr>
            <w:r>
              <w:rPr>
                <w:sz w:val="17"/>
                <w:szCs w:val="17"/>
              </w:rPr>
              <w:t>本年收入</w:t>
            </w:r>
          </w:p>
        </w:tc>
        <w:tc>
          <w:tcPr>
            <w:tcW w:w="5403" w:type="dxa"/>
            <w:gridSpan w:val="7"/>
          </w:tcPr>
          <w:p w14:paraId="3800C881">
            <w:pPr>
              <w:tabs>
                <w:tab w:val="left" w:pos="859"/>
              </w:tabs>
              <w:jc w:val="center"/>
              <w:rPr>
                <w:rFonts w:hint="eastAsia" w:eastAsia="宋体"/>
                <w:vertAlign w:val="baseline"/>
                <w:lang w:val="en-US" w:eastAsia="zh-CN"/>
              </w:rPr>
            </w:pPr>
            <w:r>
              <w:rPr>
                <w:sz w:val="17"/>
                <w:szCs w:val="17"/>
              </w:rPr>
              <w:t>上年结转结余</w:t>
            </w:r>
          </w:p>
        </w:tc>
      </w:tr>
      <w:tr w14:paraId="6AB82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519" w:type="dxa"/>
            <w:vMerge w:val="continue"/>
          </w:tcPr>
          <w:p w14:paraId="00A766ED">
            <w:pPr>
              <w:tabs>
                <w:tab w:val="left" w:pos="859"/>
              </w:tabs>
              <w:jc w:val="center"/>
              <w:rPr>
                <w:rFonts w:hint="eastAsia" w:eastAsia="宋体"/>
                <w:vertAlign w:val="baseline"/>
                <w:lang w:val="en-US" w:eastAsia="zh-CN"/>
              </w:rPr>
            </w:pPr>
          </w:p>
        </w:tc>
        <w:tc>
          <w:tcPr>
            <w:tcW w:w="1188" w:type="dxa"/>
            <w:vMerge w:val="continue"/>
          </w:tcPr>
          <w:p w14:paraId="5A109903">
            <w:pPr>
              <w:tabs>
                <w:tab w:val="left" w:pos="859"/>
              </w:tabs>
              <w:jc w:val="center"/>
              <w:rPr>
                <w:rFonts w:hint="eastAsia" w:eastAsia="宋体"/>
                <w:vertAlign w:val="baseline"/>
                <w:lang w:val="en-US" w:eastAsia="zh-CN"/>
              </w:rPr>
            </w:pPr>
          </w:p>
        </w:tc>
        <w:tc>
          <w:tcPr>
            <w:tcW w:w="918" w:type="dxa"/>
            <w:vMerge w:val="continue"/>
            <w:vAlign w:val="center"/>
          </w:tcPr>
          <w:p w14:paraId="1C8AC834">
            <w:pPr>
              <w:pStyle w:val="25"/>
              <w:spacing w:line="240" w:lineRule="auto"/>
              <w:ind w:firstLine="300" w:firstLineChars="0"/>
              <w:jc w:val="center"/>
              <w:rPr>
                <w:rFonts w:hint="eastAsia" w:eastAsia="宋体"/>
                <w:vertAlign w:val="baseline"/>
                <w:lang w:val="en-US" w:eastAsia="zh-CN"/>
              </w:rPr>
            </w:pPr>
          </w:p>
        </w:tc>
        <w:tc>
          <w:tcPr>
            <w:tcW w:w="859" w:type="dxa"/>
            <w:vAlign w:val="center"/>
          </w:tcPr>
          <w:p w14:paraId="21B388C1">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844" w:type="dxa"/>
            <w:vAlign w:val="center"/>
          </w:tcPr>
          <w:p w14:paraId="04BA4FD4">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899" w:type="dxa"/>
            <w:vAlign w:val="center"/>
          </w:tcPr>
          <w:p w14:paraId="6012378D">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18" w:type="dxa"/>
            <w:vAlign w:val="center"/>
          </w:tcPr>
          <w:p w14:paraId="3DC1380A">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01" w:type="dxa"/>
          </w:tcPr>
          <w:p w14:paraId="287B66B6">
            <w:pPr>
              <w:pStyle w:val="25"/>
              <w:spacing w:line="312" w:lineRule="exact"/>
              <w:ind w:firstLine="0"/>
              <w:jc w:val="center"/>
              <w:rPr>
                <w:sz w:val="17"/>
                <w:szCs w:val="17"/>
              </w:rPr>
            </w:pPr>
            <w:r>
              <w:rPr>
                <w:sz w:val="17"/>
                <w:szCs w:val="17"/>
              </w:rPr>
              <w:t>财政专户管理资金</w:t>
            </w:r>
          </w:p>
          <w:p w14:paraId="5698DCF7">
            <w:pPr>
              <w:pStyle w:val="25"/>
              <w:spacing w:line="312" w:lineRule="exact"/>
              <w:ind w:firstLine="0" w:firstLineChars="0"/>
              <w:jc w:val="center"/>
              <w:rPr>
                <w:rFonts w:hint="eastAsia" w:eastAsia="宋体"/>
                <w:vertAlign w:val="baseline"/>
                <w:lang w:val="en-US" w:eastAsia="zh-CN"/>
              </w:rPr>
            </w:pPr>
            <w:r>
              <w:rPr>
                <w:sz w:val="17"/>
                <w:szCs w:val="17"/>
              </w:rPr>
              <w:t>收入</w:t>
            </w:r>
          </w:p>
        </w:tc>
        <w:tc>
          <w:tcPr>
            <w:tcW w:w="910" w:type="dxa"/>
            <w:vAlign w:val="center"/>
          </w:tcPr>
          <w:p w14:paraId="10A40DC0">
            <w:pPr>
              <w:pStyle w:val="25"/>
              <w:spacing w:line="240" w:lineRule="auto"/>
              <w:ind w:firstLine="0" w:firstLineChars="0"/>
              <w:jc w:val="center"/>
              <w:rPr>
                <w:rFonts w:hint="eastAsia" w:eastAsia="宋体"/>
                <w:vertAlign w:val="baseline"/>
                <w:lang w:val="en-US" w:eastAsia="zh-CN"/>
              </w:rPr>
            </w:pPr>
            <w:r>
              <w:rPr>
                <w:sz w:val="17"/>
                <w:szCs w:val="17"/>
              </w:rPr>
              <w:t>单位资金</w:t>
            </w:r>
          </w:p>
        </w:tc>
        <w:tc>
          <w:tcPr>
            <w:tcW w:w="853" w:type="dxa"/>
            <w:vAlign w:val="center"/>
          </w:tcPr>
          <w:p w14:paraId="4AB3B969">
            <w:pPr>
              <w:pStyle w:val="25"/>
              <w:spacing w:line="240" w:lineRule="auto"/>
              <w:ind w:firstLine="300" w:firstLineChars="0"/>
              <w:jc w:val="center"/>
              <w:rPr>
                <w:rFonts w:hint="eastAsia" w:eastAsia="宋体"/>
                <w:vertAlign w:val="baseline"/>
                <w:lang w:val="en-US" w:eastAsia="zh-CN"/>
              </w:rPr>
            </w:pPr>
            <w:r>
              <w:rPr>
                <w:sz w:val="17"/>
                <w:szCs w:val="17"/>
              </w:rPr>
              <w:t>小计</w:t>
            </w:r>
          </w:p>
        </w:tc>
        <w:tc>
          <w:tcPr>
            <w:tcW w:w="939" w:type="dxa"/>
            <w:vAlign w:val="center"/>
          </w:tcPr>
          <w:p w14:paraId="07A51587">
            <w:pPr>
              <w:pStyle w:val="25"/>
              <w:spacing w:line="317" w:lineRule="exact"/>
              <w:ind w:firstLine="0" w:firstLineChars="0"/>
              <w:jc w:val="center"/>
              <w:rPr>
                <w:rFonts w:hint="eastAsia" w:eastAsia="宋体"/>
                <w:vertAlign w:val="baseline"/>
                <w:lang w:val="en-US" w:eastAsia="zh-CN"/>
              </w:rPr>
            </w:pPr>
            <w:r>
              <w:rPr>
                <w:sz w:val="17"/>
                <w:szCs w:val="17"/>
              </w:rPr>
              <w:t>一般公共预算</w:t>
            </w:r>
          </w:p>
        </w:tc>
        <w:tc>
          <w:tcPr>
            <w:tcW w:w="796" w:type="dxa"/>
            <w:vAlign w:val="center"/>
          </w:tcPr>
          <w:p w14:paraId="4D1C2F3A">
            <w:pPr>
              <w:pStyle w:val="25"/>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15" w:type="dxa"/>
            <w:gridSpan w:val="2"/>
            <w:vAlign w:val="center"/>
          </w:tcPr>
          <w:p w14:paraId="1EA37964">
            <w:pPr>
              <w:pStyle w:val="25"/>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869" w:type="dxa"/>
          </w:tcPr>
          <w:p w14:paraId="7F0C3E50">
            <w:pPr>
              <w:pStyle w:val="25"/>
              <w:spacing w:line="312" w:lineRule="exact"/>
              <w:ind w:firstLine="0"/>
              <w:jc w:val="center"/>
              <w:rPr>
                <w:sz w:val="17"/>
                <w:szCs w:val="17"/>
              </w:rPr>
            </w:pPr>
            <w:r>
              <w:rPr>
                <w:sz w:val="17"/>
                <w:szCs w:val="17"/>
              </w:rPr>
              <w:t>财政专户管理资金</w:t>
            </w:r>
          </w:p>
          <w:p w14:paraId="218D95C4">
            <w:pPr>
              <w:pStyle w:val="25"/>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31" w:type="dxa"/>
            <w:vAlign w:val="center"/>
          </w:tcPr>
          <w:p w14:paraId="43FD990A">
            <w:pPr>
              <w:pStyle w:val="25"/>
              <w:spacing w:line="240" w:lineRule="auto"/>
              <w:ind w:firstLine="140" w:firstLineChars="0"/>
              <w:jc w:val="center"/>
              <w:rPr>
                <w:rFonts w:hint="eastAsia" w:eastAsia="宋体"/>
                <w:vertAlign w:val="baseline"/>
                <w:lang w:val="en-US" w:eastAsia="zh-CN"/>
              </w:rPr>
            </w:pPr>
            <w:r>
              <w:rPr>
                <w:sz w:val="17"/>
                <w:szCs w:val="17"/>
              </w:rPr>
              <w:t>单位资金</w:t>
            </w:r>
          </w:p>
        </w:tc>
      </w:tr>
      <w:tr w14:paraId="24C2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 w:hRule="atLeast"/>
        </w:trPr>
        <w:tc>
          <w:tcPr>
            <w:tcW w:w="1519" w:type="dxa"/>
          </w:tcPr>
          <w:p w14:paraId="0A3ED54B">
            <w:pPr>
              <w:tabs>
                <w:tab w:val="left" w:pos="859"/>
              </w:tabs>
              <w:jc w:val="both"/>
              <w:rPr>
                <w:rFonts w:hint="eastAsia" w:eastAsia="宋体"/>
                <w:vertAlign w:val="baseline"/>
                <w:lang w:val="en-US" w:eastAsia="zh-CN"/>
              </w:rPr>
            </w:pPr>
          </w:p>
        </w:tc>
        <w:tc>
          <w:tcPr>
            <w:tcW w:w="1188" w:type="dxa"/>
          </w:tcPr>
          <w:p w14:paraId="49B3FA24">
            <w:pPr>
              <w:tabs>
                <w:tab w:val="left" w:pos="859"/>
              </w:tabs>
              <w:jc w:val="both"/>
              <w:rPr>
                <w:rFonts w:hint="eastAsia" w:eastAsia="宋体"/>
                <w:vertAlign w:val="baseline"/>
                <w:lang w:val="en-US" w:eastAsia="zh-CN"/>
              </w:rPr>
            </w:pPr>
          </w:p>
        </w:tc>
        <w:tc>
          <w:tcPr>
            <w:tcW w:w="918" w:type="dxa"/>
            <w:vAlign w:val="center"/>
          </w:tcPr>
          <w:p w14:paraId="112766DD">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859" w:type="dxa"/>
            <w:vAlign w:val="center"/>
          </w:tcPr>
          <w:p w14:paraId="2CB4934B">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844" w:type="dxa"/>
            <w:vAlign w:val="center"/>
          </w:tcPr>
          <w:p w14:paraId="6E02C368">
            <w:pPr>
              <w:pStyle w:val="25"/>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899" w:type="dxa"/>
            <w:vAlign w:val="center"/>
          </w:tcPr>
          <w:p w14:paraId="46D87342">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18" w:type="dxa"/>
            <w:vAlign w:val="center"/>
          </w:tcPr>
          <w:p w14:paraId="69C0572B">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01" w:type="dxa"/>
            <w:vAlign w:val="center"/>
          </w:tcPr>
          <w:p w14:paraId="3528A2B6">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10" w:type="dxa"/>
            <w:vAlign w:val="center"/>
          </w:tcPr>
          <w:p w14:paraId="21C8E024">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853" w:type="dxa"/>
            <w:vAlign w:val="center"/>
          </w:tcPr>
          <w:p w14:paraId="291FBDF3">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939" w:type="dxa"/>
            <w:vAlign w:val="center"/>
          </w:tcPr>
          <w:p w14:paraId="3ECA5B68">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796" w:type="dxa"/>
            <w:vAlign w:val="center"/>
          </w:tcPr>
          <w:p w14:paraId="24B69DC1">
            <w:pPr>
              <w:pStyle w:val="25"/>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15" w:type="dxa"/>
            <w:gridSpan w:val="2"/>
            <w:vAlign w:val="center"/>
          </w:tcPr>
          <w:p w14:paraId="3AAF827D">
            <w:pPr>
              <w:pStyle w:val="25"/>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69" w:type="dxa"/>
            <w:vAlign w:val="center"/>
          </w:tcPr>
          <w:p w14:paraId="4A620913">
            <w:pPr>
              <w:pStyle w:val="25"/>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31" w:type="dxa"/>
            <w:vAlign w:val="center"/>
          </w:tcPr>
          <w:p w14:paraId="6E9FA4E9">
            <w:pPr>
              <w:pStyle w:val="25"/>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14:paraId="1C0B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519" w:type="dxa"/>
            <w:vAlign w:val="center"/>
          </w:tcPr>
          <w:p w14:paraId="77DE4BA7">
            <w:pPr>
              <w:pStyle w:val="25"/>
              <w:spacing w:line="240" w:lineRule="auto"/>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118</w:t>
            </w:r>
          </w:p>
        </w:tc>
        <w:tc>
          <w:tcPr>
            <w:tcW w:w="1188" w:type="dxa"/>
          </w:tcPr>
          <w:p w14:paraId="1B3B06CF">
            <w:pPr>
              <w:pStyle w:val="25"/>
              <w:spacing w:line="326" w:lineRule="exact"/>
              <w:ind w:firstLine="0" w:firstLineChars="0"/>
              <w:jc w:val="both"/>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rPr>
              <w:t>广西壮族自治区河池市中级人民法院</w:t>
            </w:r>
          </w:p>
        </w:tc>
        <w:tc>
          <w:tcPr>
            <w:tcW w:w="918" w:type="dxa"/>
            <w:vAlign w:val="center"/>
          </w:tcPr>
          <w:p w14:paraId="1921443B">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30390.29</w:t>
            </w:r>
          </w:p>
        </w:tc>
        <w:tc>
          <w:tcPr>
            <w:tcW w:w="859" w:type="dxa"/>
            <w:vAlign w:val="center"/>
          </w:tcPr>
          <w:p w14:paraId="2B597DFE">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30390.29</w:t>
            </w:r>
          </w:p>
        </w:tc>
        <w:tc>
          <w:tcPr>
            <w:tcW w:w="844" w:type="dxa"/>
            <w:vAlign w:val="center"/>
          </w:tcPr>
          <w:p w14:paraId="1B75CCA6">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30390.29</w:t>
            </w:r>
          </w:p>
        </w:tc>
        <w:tc>
          <w:tcPr>
            <w:tcW w:w="899" w:type="dxa"/>
            <w:vAlign w:val="center"/>
          </w:tcPr>
          <w:p w14:paraId="1B03B102">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8" w:type="dxa"/>
            <w:vAlign w:val="center"/>
          </w:tcPr>
          <w:p w14:paraId="6BDCEA83">
            <w:pPr>
              <w:pStyle w:val="25"/>
              <w:spacing w:line="240" w:lineRule="auto"/>
              <w:ind w:left="0" w:leftChars="0"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01" w:type="dxa"/>
            <w:vAlign w:val="center"/>
          </w:tcPr>
          <w:p w14:paraId="1FA603BB">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10" w:type="dxa"/>
            <w:vAlign w:val="center"/>
          </w:tcPr>
          <w:p w14:paraId="39DA4778">
            <w:pPr>
              <w:pStyle w:val="25"/>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53" w:type="dxa"/>
            <w:vAlign w:val="center"/>
          </w:tcPr>
          <w:p w14:paraId="62C6E0A5">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9" w:type="dxa"/>
            <w:vAlign w:val="center"/>
          </w:tcPr>
          <w:p w14:paraId="26642D0A">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796" w:type="dxa"/>
            <w:vAlign w:val="center"/>
          </w:tcPr>
          <w:p w14:paraId="2CBEBAC5">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1015" w:type="dxa"/>
            <w:gridSpan w:val="2"/>
            <w:vAlign w:val="center"/>
          </w:tcPr>
          <w:p w14:paraId="6CBEB1B3">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869" w:type="dxa"/>
            <w:vAlign w:val="center"/>
          </w:tcPr>
          <w:p w14:paraId="7FAE9FE0">
            <w:pPr>
              <w:spacing w:line="240" w:lineRule="auto"/>
              <w:ind w:firstLine="0" w:firstLineChars="0"/>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c>
          <w:tcPr>
            <w:tcW w:w="931" w:type="dxa"/>
            <w:vAlign w:val="center"/>
          </w:tcPr>
          <w:p w14:paraId="0E4921DD">
            <w:pPr>
              <w:spacing w:line="240" w:lineRule="auto"/>
              <w:jc w:val="right"/>
              <w:rPr>
                <w:rFonts w:hint="eastAsia" w:ascii="宋体" w:hAnsi="宋体" w:eastAsia="宋体" w:cs="宋体"/>
                <w:b w:val="0"/>
                <w:bCs w:val="0"/>
                <w:sz w:val="17"/>
                <w:szCs w:val="17"/>
                <w:vertAlign w:val="baseline"/>
                <w:lang w:val="en-US" w:eastAsia="zh-CN"/>
              </w:rPr>
            </w:pPr>
            <w:r>
              <w:rPr>
                <w:rFonts w:hint="eastAsia" w:ascii="宋体" w:hAnsi="宋体" w:eastAsia="宋体" w:cs="宋体"/>
                <w:b w:val="0"/>
                <w:bCs w:val="0"/>
                <w:sz w:val="17"/>
                <w:szCs w:val="17"/>
                <w:lang w:val="en-US" w:eastAsia="zh-CN" w:bidi="en-US"/>
              </w:rPr>
              <w:t>0.00</w:t>
            </w:r>
          </w:p>
        </w:tc>
      </w:tr>
      <w:tr w14:paraId="64BC4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9" w:hRule="atLeast"/>
        </w:trPr>
        <w:tc>
          <w:tcPr>
            <w:tcW w:w="14459" w:type="dxa"/>
            <w:gridSpan w:val="16"/>
            <w:tcBorders>
              <w:left w:val="nil"/>
              <w:bottom w:val="nil"/>
              <w:right w:val="nil"/>
            </w:tcBorders>
          </w:tcPr>
          <w:p w14:paraId="11961DB6">
            <w:pPr>
              <w:pStyle w:val="27"/>
              <w:jc w:val="left"/>
              <w:rPr>
                <w:rFonts w:hint="eastAsia" w:eastAsia="宋体"/>
                <w:sz w:val="17"/>
                <w:szCs w:val="17"/>
                <w:vertAlign w:val="baseline"/>
                <w:lang w:val="en-US" w:eastAsia="zh-CN"/>
              </w:rPr>
            </w:pPr>
            <w:r>
              <w:rPr>
                <w:sz w:val="17"/>
                <w:szCs w:val="17"/>
              </w:rPr>
              <w:t>注：本报表金额单位转换时可能存在四舍五入尾数误差。</w:t>
            </w:r>
          </w:p>
        </w:tc>
      </w:tr>
    </w:tbl>
    <w:p w14:paraId="766B7A66">
      <w:pPr>
        <w:tabs>
          <w:tab w:val="left" w:pos="859"/>
        </w:tabs>
        <w:jc w:val="both"/>
        <w:rPr>
          <w:rFonts w:hint="eastAsia" w:eastAsia="宋体"/>
          <w:lang w:val="en-US" w:eastAsia="zh-CN"/>
        </w:rPr>
      </w:pPr>
    </w:p>
    <w:p w14:paraId="768AA913">
      <w:bookmarkStart w:id="23" w:name="bookmark41"/>
      <w:bookmarkStart w:id="24" w:name="bookmark43"/>
      <w:bookmarkStart w:id="25" w:name="bookmark42"/>
      <w:r>
        <w:br w:type="page"/>
      </w:r>
    </w:p>
    <w:p w14:paraId="4344FDFE">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三</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部门</w:t>
      </w:r>
      <w:r>
        <w:rPr>
          <w:rFonts w:hint="eastAsia" w:cs="宋体"/>
          <w:color w:val="000000"/>
          <w:sz w:val="17"/>
          <w:szCs w:val="17"/>
          <w:lang w:val="en-US" w:eastAsia="zh-CN" w:bidi="zh-TW"/>
        </w:rPr>
        <w:t>支出</w:t>
      </w:r>
      <w:r>
        <w:rPr>
          <w:rFonts w:hint="eastAsia" w:ascii="宋体" w:hAnsi="宋体" w:eastAsia="宋体" w:cs="宋体"/>
          <w:color w:val="000000"/>
          <w:sz w:val="17"/>
          <w:szCs w:val="17"/>
          <w:lang w:val="zh-TW" w:eastAsia="zh-TW" w:bidi="zh-TW"/>
        </w:rPr>
        <w:t>总体情况表</w:t>
      </w:r>
    </w:p>
    <w:p w14:paraId="041FDD1F">
      <w:pPr>
        <w:pStyle w:val="23"/>
        <w:keepNext/>
        <w:keepLines/>
        <w:spacing w:after="240"/>
        <w:jc w:val="center"/>
      </w:pPr>
      <w:r>
        <w:rPr>
          <w:rFonts w:hint="eastAsia"/>
          <w:lang w:val="en-US" w:eastAsia="zh-CN"/>
        </w:rPr>
        <w:t>部门</w:t>
      </w:r>
      <w:r>
        <w:t>支出总体情况表</w:t>
      </w:r>
      <w:bookmarkEnd w:id="23"/>
      <w:bookmarkEnd w:id="24"/>
      <w:bookmarkEnd w:id="25"/>
    </w:p>
    <w:tbl>
      <w:tblPr>
        <w:tblStyle w:val="6"/>
        <w:tblW w:w="14159" w:type="dxa"/>
        <w:tblInd w:w="0" w:type="dxa"/>
        <w:tblLayout w:type="fixed"/>
        <w:tblCellMar>
          <w:top w:w="0" w:type="dxa"/>
          <w:left w:w="10" w:type="dxa"/>
          <w:bottom w:w="0" w:type="dxa"/>
          <w:right w:w="10" w:type="dxa"/>
        </w:tblCellMar>
      </w:tblPr>
      <w:tblGrid>
        <w:gridCol w:w="1701"/>
        <w:gridCol w:w="1785"/>
        <w:gridCol w:w="2206"/>
        <w:gridCol w:w="2104"/>
        <w:gridCol w:w="2122"/>
        <w:gridCol w:w="2053"/>
        <w:gridCol w:w="2188"/>
      </w:tblGrid>
      <w:tr w14:paraId="0292DFDE">
        <w:trPr>
          <w:cantSplit/>
          <w:trHeight w:val="315" w:hRule="exact"/>
        </w:trPr>
        <w:tc>
          <w:tcPr>
            <w:tcW w:w="11971" w:type="dxa"/>
            <w:gridSpan w:val="6"/>
            <w:shd w:val="clear" w:color="auto" w:fill="FFFFFF"/>
          </w:tcPr>
          <w:p w14:paraId="0448AE86">
            <w:pPr>
              <w:pStyle w:val="25"/>
              <w:spacing w:line="240" w:lineRule="auto"/>
              <w:ind w:firstLine="0"/>
              <w:jc w:val="left"/>
              <w:rPr>
                <w:sz w:val="17"/>
                <w:szCs w:val="17"/>
              </w:rPr>
            </w:pPr>
            <w:r>
              <w:rPr>
                <w:sz w:val="17"/>
                <w:szCs w:val="17"/>
              </w:rPr>
              <w:t>单位名称：</w:t>
            </w:r>
            <w:r>
              <w:rPr>
                <w:rFonts w:hint="eastAsia"/>
                <w:sz w:val="17"/>
                <w:szCs w:val="17"/>
                <w:lang w:eastAsia="zh-CN"/>
              </w:rPr>
              <w:t>广西壮族自治区河池市中级人民法院</w:t>
            </w:r>
          </w:p>
        </w:tc>
        <w:tc>
          <w:tcPr>
            <w:tcW w:w="2188" w:type="dxa"/>
            <w:shd w:val="clear" w:color="auto" w:fill="FFFFFF"/>
          </w:tcPr>
          <w:p w14:paraId="1ABCC9A6">
            <w:pPr>
              <w:pStyle w:val="25"/>
              <w:spacing w:line="240" w:lineRule="auto"/>
              <w:ind w:firstLine="1190" w:firstLineChars="700"/>
              <w:jc w:val="left"/>
              <w:rPr>
                <w:sz w:val="17"/>
                <w:szCs w:val="17"/>
              </w:rPr>
            </w:pPr>
            <w:r>
              <w:rPr>
                <w:sz w:val="17"/>
                <w:szCs w:val="17"/>
              </w:rPr>
              <w:t>单位：万元</w:t>
            </w:r>
          </w:p>
        </w:tc>
      </w:tr>
      <w:tr w14:paraId="313A3FDA">
        <w:trPr>
          <w:cantSplit/>
          <w:trHeight w:val="775" w:hRule="exact"/>
        </w:trPr>
        <w:tc>
          <w:tcPr>
            <w:tcW w:w="1701" w:type="dxa"/>
            <w:tcBorders>
              <w:top w:val="single" w:color="auto" w:sz="4" w:space="0"/>
              <w:left w:val="single" w:color="auto" w:sz="4" w:space="0"/>
              <w:bottom w:val="single" w:color="auto" w:sz="4" w:space="0"/>
            </w:tcBorders>
            <w:shd w:val="clear" w:color="auto" w:fill="FFFFFF"/>
            <w:vAlign w:val="center"/>
          </w:tcPr>
          <w:p w14:paraId="7BE9F4AD">
            <w:pPr>
              <w:pStyle w:val="25"/>
              <w:spacing w:line="240" w:lineRule="auto"/>
              <w:ind w:firstLine="0"/>
              <w:jc w:val="center"/>
              <w:rPr>
                <w:sz w:val="17"/>
                <w:szCs w:val="17"/>
              </w:rPr>
            </w:pPr>
            <w:r>
              <w:rPr>
                <w:sz w:val="17"/>
                <w:szCs w:val="17"/>
              </w:rPr>
              <w:t>科目编码</w:t>
            </w:r>
          </w:p>
        </w:tc>
        <w:tc>
          <w:tcPr>
            <w:tcW w:w="1785" w:type="dxa"/>
            <w:tcBorders>
              <w:top w:val="single" w:color="auto" w:sz="4" w:space="0"/>
              <w:left w:val="single" w:color="auto" w:sz="4" w:space="0"/>
              <w:bottom w:val="single" w:color="auto" w:sz="4" w:space="0"/>
            </w:tcBorders>
            <w:shd w:val="clear" w:color="auto" w:fill="FFFFFF"/>
            <w:vAlign w:val="center"/>
          </w:tcPr>
          <w:p w14:paraId="3BE6DAE4">
            <w:pPr>
              <w:pStyle w:val="25"/>
              <w:spacing w:line="240" w:lineRule="auto"/>
              <w:ind w:firstLine="240"/>
              <w:jc w:val="center"/>
              <w:rPr>
                <w:sz w:val="17"/>
                <w:szCs w:val="17"/>
              </w:rPr>
            </w:pPr>
            <w:r>
              <w:rPr>
                <w:sz w:val="17"/>
                <w:szCs w:val="17"/>
              </w:rPr>
              <w:t>部门（单位）代码</w:t>
            </w:r>
          </w:p>
        </w:tc>
        <w:tc>
          <w:tcPr>
            <w:tcW w:w="2206" w:type="dxa"/>
            <w:tcBorders>
              <w:top w:val="single" w:color="auto" w:sz="4" w:space="0"/>
              <w:left w:val="single" w:color="auto" w:sz="4" w:space="0"/>
              <w:bottom w:val="single" w:color="auto" w:sz="4" w:space="0"/>
            </w:tcBorders>
            <w:shd w:val="clear" w:color="auto" w:fill="FFFFFF"/>
            <w:vAlign w:val="center"/>
          </w:tcPr>
          <w:p w14:paraId="5C2EAEA6">
            <w:pPr>
              <w:pStyle w:val="25"/>
              <w:spacing w:after="120" w:line="240" w:lineRule="auto"/>
              <w:ind w:firstLine="0"/>
              <w:jc w:val="center"/>
              <w:rPr>
                <w:sz w:val="17"/>
                <w:szCs w:val="17"/>
              </w:rPr>
            </w:pPr>
            <w:r>
              <w:rPr>
                <w:sz w:val="17"/>
                <w:szCs w:val="17"/>
              </w:rPr>
              <w:t>部门（单位）名称</w:t>
            </w:r>
          </w:p>
          <w:p w14:paraId="4AECD0EB">
            <w:pPr>
              <w:pStyle w:val="25"/>
              <w:spacing w:line="240" w:lineRule="auto"/>
              <w:ind w:firstLine="0"/>
              <w:jc w:val="center"/>
              <w:rPr>
                <w:sz w:val="17"/>
                <w:szCs w:val="17"/>
              </w:rPr>
            </w:pPr>
            <w:r>
              <w:rPr>
                <w:sz w:val="17"/>
                <w:szCs w:val="17"/>
              </w:rPr>
              <w:t>（功能分类科目名称）</w:t>
            </w:r>
          </w:p>
        </w:tc>
        <w:tc>
          <w:tcPr>
            <w:tcW w:w="2104" w:type="dxa"/>
            <w:tcBorders>
              <w:top w:val="single" w:color="auto" w:sz="4" w:space="0"/>
              <w:left w:val="single" w:color="auto" w:sz="4" w:space="0"/>
              <w:bottom w:val="single" w:color="auto" w:sz="4" w:space="0"/>
            </w:tcBorders>
            <w:shd w:val="clear" w:color="auto" w:fill="FFFFFF"/>
            <w:vAlign w:val="center"/>
          </w:tcPr>
          <w:p w14:paraId="413E11E0">
            <w:pPr>
              <w:pStyle w:val="25"/>
              <w:spacing w:line="240" w:lineRule="auto"/>
              <w:ind w:firstLine="0"/>
              <w:jc w:val="center"/>
              <w:rPr>
                <w:sz w:val="17"/>
                <w:szCs w:val="17"/>
              </w:rPr>
            </w:pPr>
            <w:r>
              <w:rPr>
                <w:sz w:val="17"/>
                <w:szCs w:val="17"/>
              </w:rPr>
              <w:t>合计</w:t>
            </w:r>
          </w:p>
        </w:tc>
        <w:tc>
          <w:tcPr>
            <w:tcW w:w="2122" w:type="dxa"/>
            <w:tcBorders>
              <w:top w:val="single" w:color="auto" w:sz="4" w:space="0"/>
              <w:left w:val="single" w:color="auto" w:sz="4" w:space="0"/>
              <w:bottom w:val="single" w:color="auto" w:sz="4" w:space="0"/>
            </w:tcBorders>
            <w:shd w:val="clear" w:color="auto" w:fill="FFFFFF"/>
            <w:vAlign w:val="center"/>
          </w:tcPr>
          <w:p w14:paraId="0D2DC73B">
            <w:pPr>
              <w:pStyle w:val="25"/>
              <w:spacing w:line="240" w:lineRule="auto"/>
              <w:ind w:firstLine="0"/>
              <w:jc w:val="center"/>
              <w:rPr>
                <w:sz w:val="17"/>
                <w:szCs w:val="17"/>
              </w:rPr>
            </w:pPr>
            <w:r>
              <w:rPr>
                <w:sz w:val="17"/>
                <w:szCs w:val="17"/>
              </w:rPr>
              <w:t>基本支出</w:t>
            </w:r>
          </w:p>
        </w:tc>
        <w:tc>
          <w:tcPr>
            <w:tcW w:w="2053" w:type="dxa"/>
            <w:tcBorders>
              <w:top w:val="single" w:color="auto" w:sz="4" w:space="0"/>
              <w:left w:val="single" w:color="auto" w:sz="4" w:space="0"/>
              <w:bottom w:val="single" w:color="auto" w:sz="4" w:space="0"/>
            </w:tcBorders>
            <w:shd w:val="clear" w:color="auto" w:fill="FFFFFF"/>
            <w:vAlign w:val="center"/>
          </w:tcPr>
          <w:p w14:paraId="38301420">
            <w:pPr>
              <w:pStyle w:val="25"/>
              <w:spacing w:line="240" w:lineRule="auto"/>
              <w:ind w:firstLine="0"/>
              <w:jc w:val="center"/>
              <w:rPr>
                <w:sz w:val="17"/>
                <w:szCs w:val="17"/>
              </w:rPr>
            </w:pPr>
            <w:r>
              <w:rPr>
                <w:sz w:val="17"/>
                <w:szCs w:val="17"/>
              </w:rPr>
              <w:t>项目支出</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D476399">
            <w:pPr>
              <w:pStyle w:val="25"/>
              <w:spacing w:line="240" w:lineRule="auto"/>
              <w:ind w:firstLine="0"/>
              <w:jc w:val="center"/>
              <w:rPr>
                <w:sz w:val="17"/>
                <w:szCs w:val="17"/>
              </w:rPr>
            </w:pPr>
            <w:r>
              <w:rPr>
                <w:sz w:val="17"/>
                <w:szCs w:val="17"/>
              </w:rPr>
              <w:t>结转下年支出</w:t>
            </w:r>
          </w:p>
        </w:tc>
      </w:tr>
      <w:tr w14:paraId="1D0D3580">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2DB59FA">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0DC5725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632176D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合计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C42275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30390.29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C9BA4F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28363.10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AC0160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2027.19</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776C1D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80AF95C">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A2693B1">
            <w:pPr>
              <w:pStyle w:val="25"/>
              <w:spacing w:line="240" w:lineRule="auto"/>
              <w:ind w:firstLine="0"/>
              <w:jc w:val="left"/>
              <w:rPr>
                <w:rFonts w:hint="eastAsia" w:ascii="宋体" w:hAnsi="宋体" w:eastAsia="宋体" w:cs="宋体"/>
                <w:b w:val="0"/>
                <w:bCs w:val="0"/>
                <w:sz w:val="17"/>
                <w:szCs w:val="17"/>
                <w:lang w:val="en-US" w:eastAsia="zh-CN"/>
              </w:rPr>
            </w:pP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2B038218">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118</w:t>
            </w: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D1FC5F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广西壮族自治区河池市中级人民法院</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52E12B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30390.29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455EFDE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28363.10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78FF46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2027.19</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2FEA9E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AF22553">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866A94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2010101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05C9A242">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56E1B8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行政运行</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E3966B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40.00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6EEA55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449E97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4F28C9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EB43A2F">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E82471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2040401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6B314478">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4C4B5822">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行政运行</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04E991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9.00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90E296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3772074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9.00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C0C7BE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CAAFD16">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D24B23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C352087">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A43E30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行政运行</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0C92BB1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18049.23</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A074E4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17424.84</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665EB54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624.39</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5061C46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ED40647">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AB8519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14A8022">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D94CD61">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一般行政管理事务</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E25862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1347.43</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FA9CD3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709.13</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68B115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638.30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40289B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AD9297A">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0AC4473">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2040504</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C102480">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E0C060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案件审判</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1B57E1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33.00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C427DC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AFABA7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33.00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4E867B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D6AC46F">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A06190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2040506</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7623F092">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2AA9B81">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“两庭”建设</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6AD15F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601.80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227FF93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4E5E2E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601.80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21B216F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2A7665FD">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0528F50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2040599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08604159">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A71CBA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其他法院支出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201A6D6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69.11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7E627A4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13.61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3A61043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55.50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0C59411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3C4254D">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A4CAF7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2050803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AC359FB">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13C29E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培训支出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450B2A7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208.33</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19A999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206.33</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62DBBF7D">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EA7B97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552D66FE">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1E409ED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2069999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468363F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0F8684F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其他科学技术支出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51551B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3560.00</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30895D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3560.00</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402974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2AFC70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58FB695">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5074D5BE">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C29DA9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74E42599">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行政单位离退休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C1F91E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203.39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5CC1611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150.19</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F66C754">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53.20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27CA451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14EA6EE9">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FCABC05">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2080502</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EFC0E31">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A21616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事业单位离退休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66171FF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0.79</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02DD05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0.79</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7689AE7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1B8D0A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6D228DA9">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841813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2080505</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E89FC10">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486BE6F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机关事业单位基本养老保险缴费支出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15CD260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2059.17</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B3D207B">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2059.17</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1C9189C">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B55F7A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9A06D11">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F186F81">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2080506</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381A0207">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3A13C64">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机关事业单位职业年金缴费支出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C5EC3C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1100.42</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25C50E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1100.42</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0B2989AA">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77BB07E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4FCC2B58">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5CE1CB6">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2080599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1C98C7C3">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35AD8787">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其他行政事业单位养老支出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29D19B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5.18</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04117C63">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5.18</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AE5A915">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315D93C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36C334C2">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728DFE6A">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2089999</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542D0AE">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36BFBCD">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其他社会保障和就业支出</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599AEDE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2.83</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E06283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2.83</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1E8A7DE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7321867E">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6DFCF241">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2FC0FA6B">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0466DE96">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5554E00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行政单位医疗</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3E785188">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899.75</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BBCA120">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899.75</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36D0CCF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656B5BE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23177C95">
        <w:tblPrEx>
          <w:tblCellMar>
            <w:top w:w="0" w:type="dxa"/>
            <w:left w:w="10" w:type="dxa"/>
            <w:bottom w:w="0" w:type="dxa"/>
            <w:right w:w="10" w:type="dxa"/>
          </w:tblCellMar>
        </w:tblPrEx>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4D04DC01">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2101103</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BC783AD">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237DD760">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公务员医疗补助</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13C93BF">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550.21</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E1F084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550.21</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4880BFF9">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45607EE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r w14:paraId="7D29F0DD">
        <w:trPr>
          <w:cantSplit/>
          <w:trHeight w:val="416" w:hRule="exact"/>
        </w:trPr>
        <w:tc>
          <w:tcPr>
            <w:tcW w:w="1701" w:type="dxa"/>
            <w:tcBorders>
              <w:top w:val="single" w:color="auto" w:sz="4" w:space="0"/>
              <w:left w:val="single" w:color="auto" w:sz="4" w:space="0"/>
              <w:bottom w:val="single" w:color="auto" w:sz="4" w:space="0"/>
              <w:right w:val="single" w:color="auto" w:sz="4" w:space="0"/>
            </w:tcBorders>
            <w:shd w:val="clear" w:color="auto" w:fill="FFFFFF"/>
          </w:tcPr>
          <w:p w14:paraId="39AEBCF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2210201</w:t>
            </w:r>
          </w:p>
        </w:tc>
        <w:tc>
          <w:tcPr>
            <w:tcW w:w="1785" w:type="dxa"/>
            <w:tcBorders>
              <w:top w:val="single" w:color="auto" w:sz="4" w:space="0"/>
              <w:left w:val="single" w:color="auto" w:sz="4" w:space="0"/>
              <w:bottom w:val="single" w:color="auto" w:sz="4" w:space="0"/>
              <w:right w:val="single" w:color="auto" w:sz="4" w:space="0"/>
            </w:tcBorders>
            <w:shd w:val="clear" w:color="auto" w:fill="FFFFFF"/>
          </w:tcPr>
          <w:p w14:paraId="556D283E">
            <w:pPr>
              <w:pStyle w:val="25"/>
              <w:spacing w:line="240" w:lineRule="auto"/>
              <w:ind w:firstLine="0"/>
              <w:jc w:val="left"/>
              <w:rPr>
                <w:rFonts w:hint="eastAsia" w:ascii="宋体" w:hAnsi="宋体" w:eastAsia="宋体" w:cs="宋体"/>
                <w:b w:val="0"/>
                <w:bCs w:val="0"/>
                <w:sz w:val="17"/>
                <w:szCs w:val="17"/>
                <w:lang w:val="en-US" w:eastAsia="zh-CN"/>
              </w:rPr>
            </w:pPr>
          </w:p>
        </w:tc>
        <w:tc>
          <w:tcPr>
            <w:tcW w:w="2206" w:type="dxa"/>
            <w:tcBorders>
              <w:top w:val="single" w:color="auto" w:sz="4" w:space="0"/>
              <w:left w:val="single" w:color="auto" w:sz="4" w:space="0"/>
              <w:bottom w:val="single" w:color="auto" w:sz="4" w:space="0"/>
              <w:right w:val="single" w:color="auto" w:sz="4" w:space="0"/>
            </w:tcBorders>
            <w:shd w:val="clear" w:color="auto" w:fill="FFFFFF"/>
            <w:vAlign w:val="center"/>
          </w:tcPr>
          <w:p w14:paraId="17BEA05F">
            <w:pPr>
              <w:pStyle w:val="25"/>
              <w:spacing w:line="240" w:lineRule="auto"/>
              <w:ind w:firstLine="0"/>
              <w:jc w:val="lef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住房公积金</w:t>
            </w:r>
          </w:p>
        </w:tc>
        <w:tc>
          <w:tcPr>
            <w:tcW w:w="2104" w:type="dxa"/>
            <w:tcBorders>
              <w:top w:val="single" w:color="auto" w:sz="4" w:space="0"/>
              <w:left w:val="single" w:color="auto" w:sz="4" w:space="0"/>
              <w:bottom w:val="single" w:color="auto" w:sz="4" w:space="0"/>
              <w:right w:val="single" w:color="auto" w:sz="4" w:space="0"/>
            </w:tcBorders>
            <w:shd w:val="clear" w:color="auto" w:fill="FFFFFF"/>
            <w:vAlign w:val="center"/>
          </w:tcPr>
          <w:p w14:paraId="78956DF2">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1650.64</w:t>
            </w:r>
          </w:p>
        </w:tc>
        <w:tc>
          <w:tcPr>
            <w:tcW w:w="2122" w:type="dxa"/>
            <w:tcBorders>
              <w:top w:val="single" w:color="auto" w:sz="4" w:space="0"/>
              <w:left w:val="single" w:color="auto" w:sz="4" w:space="0"/>
              <w:bottom w:val="single" w:color="auto" w:sz="4" w:space="0"/>
              <w:right w:val="single" w:color="auto" w:sz="4" w:space="0"/>
            </w:tcBorders>
            <w:shd w:val="clear" w:color="auto" w:fill="FFFFFF"/>
            <w:vAlign w:val="center"/>
          </w:tcPr>
          <w:p w14:paraId="1683C936">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1650.64</w:t>
            </w:r>
          </w:p>
        </w:tc>
        <w:tc>
          <w:tcPr>
            <w:tcW w:w="2053" w:type="dxa"/>
            <w:tcBorders>
              <w:top w:val="single" w:color="auto" w:sz="4" w:space="0"/>
              <w:left w:val="single" w:color="auto" w:sz="4" w:space="0"/>
              <w:bottom w:val="single" w:color="auto" w:sz="4" w:space="0"/>
              <w:right w:val="single" w:color="auto" w:sz="4" w:space="0"/>
            </w:tcBorders>
            <w:shd w:val="clear" w:color="auto" w:fill="FFFFFF"/>
            <w:vAlign w:val="center"/>
          </w:tcPr>
          <w:p w14:paraId="2380A021">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2188" w:type="dxa"/>
            <w:tcBorders>
              <w:top w:val="single" w:color="auto" w:sz="4" w:space="0"/>
              <w:left w:val="single" w:color="auto" w:sz="4" w:space="0"/>
              <w:bottom w:val="single" w:color="auto" w:sz="4" w:space="0"/>
              <w:right w:val="single" w:color="auto" w:sz="4" w:space="0"/>
            </w:tcBorders>
            <w:shd w:val="clear" w:color="auto" w:fill="FFFFFF"/>
            <w:vAlign w:val="center"/>
          </w:tcPr>
          <w:p w14:paraId="1E0D9BF7">
            <w:pPr>
              <w:pStyle w:val="25"/>
              <w:spacing w:line="240" w:lineRule="auto"/>
              <w:ind w:firstLine="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w:t>
            </w:r>
          </w:p>
        </w:tc>
      </w:tr>
    </w:tbl>
    <w:p w14:paraId="585B927F">
      <w:pPr>
        <w:pStyle w:val="27"/>
        <w:ind w:left="672"/>
        <w:jc w:val="left"/>
      </w:pPr>
      <w:r>
        <w:rPr>
          <w:b w:val="0"/>
          <w:bCs w:val="0"/>
        </w:rPr>
        <w:t>注：本报表金额单位转换时可能存在四舍五入尾数误差。</w:t>
      </w:r>
      <w:r>
        <w:br w:type="page"/>
      </w:r>
    </w:p>
    <w:p w14:paraId="4AB894A1">
      <w:pPr>
        <w:pStyle w:val="23"/>
        <w:keepNext/>
        <w:keepLines/>
        <w:spacing w:after="240"/>
        <w:jc w:val="left"/>
      </w:pPr>
      <w:bookmarkStart w:id="26" w:name="bookmark44"/>
      <w:bookmarkStart w:id="27" w:name="bookmark46"/>
      <w:bookmarkStart w:id="28" w:name="bookmark45"/>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四</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财政拨款收支总体情况表</w:t>
      </w:r>
    </w:p>
    <w:p w14:paraId="00D0F1DE">
      <w:pPr>
        <w:pStyle w:val="23"/>
        <w:keepNext/>
        <w:keepLines/>
        <w:spacing w:after="240"/>
        <w:jc w:val="center"/>
      </w:pPr>
      <w:r>
        <w:t>财政拨款收支总体情况表</w:t>
      </w:r>
      <w:bookmarkEnd w:id="26"/>
      <w:bookmarkEnd w:id="27"/>
      <w:bookmarkEnd w:id="28"/>
    </w:p>
    <w:tbl>
      <w:tblPr>
        <w:tblStyle w:val="6"/>
        <w:tblW w:w="14220" w:type="dxa"/>
        <w:tblInd w:w="0" w:type="dxa"/>
        <w:tblLayout w:type="fixed"/>
        <w:tblCellMar>
          <w:top w:w="0" w:type="dxa"/>
          <w:left w:w="10" w:type="dxa"/>
          <w:bottom w:w="0" w:type="dxa"/>
          <w:right w:w="10" w:type="dxa"/>
        </w:tblCellMar>
      </w:tblPr>
      <w:tblGrid>
        <w:gridCol w:w="2674"/>
        <w:gridCol w:w="885"/>
        <w:gridCol w:w="3549"/>
        <w:gridCol w:w="3547"/>
        <w:gridCol w:w="3563"/>
        <w:gridCol w:w="2"/>
      </w:tblGrid>
      <w:tr w14:paraId="573CF742">
        <w:tblPrEx>
          <w:tblCellMar>
            <w:top w:w="0" w:type="dxa"/>
            <w:left w:w="10" w:type="dxa"/>
            <w:bottom w:w="0" w:type="dxa"/>
            <w:right w:w="10" w:type="dxa"/>
          </w:tblCellMar>
        </w:tblPrEx>
        <w:trPr>
          <w:gridAfter w:val="1"/>
          <w:wAfter w:w="2" w:type="dxa"/>
          <w:cantSplit/>
          <w:trHeight w:val="264" w:hRule="exact"/>
        </w:trPr>
        <w:tc>
          <w:tcPr>
            <w:tcW w:w="10655" w:type="dxa"/>
            <w:gridSpan w:val="4"/>
            <w:shd w:val="clear" w:color="auto" w:fill="FFFFFF"/>
          </w:tcPr>
          <w:p w14:paraId="07A311D5">
            <w:pPr>
              <w:pStyle w:val="25"/>
              <w:spacing w:line="240" w:lineRule="auto"/>
              <w:ind w:firstLine="0"/>
              <w:jc w:val="left"/>
              <w:rPr>
                <w:rFonts w:hint="default"/>
                <w:sz w:val="17"/>
                <w:szCs w:val="17"/>
                <w:lang w:val="en-US"/>
              </w:rPr>
            </w:pPr>
            <w:r>
              <w:rPr>
                <w:sz w:val="17"/>
                <w:szCs w:val="17"/>
              </w:rPr>
              <w:t>单位名称：</w:t>
            </w:r>
            <w:r>
              <w:rPr>
                <w:rFonts w:hint="eastAsia"/>
                <w:sz w:val="17"/>
                <w:szCs w:val="17"/>
                <w:lang w:eastAsia="zh-CN"/>
              </w:rPr>
              <w:t>广西壮族自治区河池市中级人民法院</w:t>
            </w:r>
          </w:p>
        </w:tc>
        <w:tc>
          <w:tcPr>
            <w:tcW w:w="3563" w:type="dxa"/>
            <w:shd w:val="clear" w:color="auto" w:fill="FFFFFF"/>
          </w:tcPr>
          <w:p w14:paraId="5EBCA909">
            <w:pPr>
              <w:pStyle w:val="25"/>
              <w:spacing w:line="240" w:lineRule="auto"/>
              <w:jc w:val="left"/>
              <w:rPr>
                <w:sz w:val="17"/>
                <w:szCs w:val="17"/>
              </w:rPr>
            </w:pPr>
            <w:r>
              <w:rPr>
                <w:sz w:val="17"/>
                <w:szCs w:val="17"/>
              </w:rPr>
              <w:t>单位：万元</w:t>
            </w:r>
          </w:p>
        </w:tc>
      </w:tr>
      <w:tr w14:paraId="6FEEA91D">
        <w:tblPrEx>
          <w:tblCellMar>
            <w:top w:w="0" w:type="dxa"/>
            <w:left w:w="10" w:type="dxa"/>
            <w:bottom w:w="0" w:type="dxa"/>
            <w:right w:w="10" w:type="dxa"/>
          </w:tblCellMar>
        </w:tblPrEx>
        <w:trPr>
          <w:gridAfter w:val="1"/>
          <w:wAfter w:w="2" w:type="dxa"/>
          <w:cantSplit/>
          <w:trHeight w:val="333" w:hRule="exact"/>
        </w:trPr>
        <w:tc>
          <w:tcPr>
            <w:tcW w:w="2674" w:type="dxa"/>
            <w:tcBorders>
              <w:top w:val="single" w:color="auto" w:sz="4" w:space="0"/>
              <w:left w:val="single" w:color="auto" w:sz="4" w:space="0"/>
            </w:tcBorders>
            <w:shd w:val="clear" w:color="auto" w:fill="FFFFFF"/>
          </w:tcPr>
          <w:p w14:paraId="7D08F038">
            <w:pPr>
              <w:jc w:val="center"/>
              <w:rPr>
                <w:sz w:val="10"/>
                <w:szCs w:val="10"/>
              </w:rPr>
            </w:pPr>
          </w:p>
        </w:tc>
        <w:tc>
          <w:tcPr>
            <w:tcW w:w="885" w:type="dxa"/>
            <w:tcBorders>
              <w:top w:val="single" w:color="auto" w:sz="4" w:space="0"/>
            </w:tcBorders>
            <w:shd w:val="clear" w:color="auto" w:fill="FFFFFF"/>
            <w:vAlign w:val="center"/>
          </w:tcPr>
          <w:p w14:paraId="1FCBD6EA">
            <w:pPr>
              <w:pStyle w:val="25"/>
              <w:spacing w:line="240" w:lineRule="auto"/>
              <w:ind w:firstLine="0"/>
              <w:jc w:val="center"/>
              <w:rPr>
                <w:sz w:val="17"/>
                <w:szCs w:val="17"/>
              </w:rPr>
            </w:pPr>
            <w:r>
              <w:rPr>
                <w:sz w:val="17"/>
                <w:szCs w:val="17"/>
              </w:rPr>
              <w:t>收</w:t>
            </w:r>
          </w:p>
        </w:tc>
        <w:tc>
          <w:tcPr>
            <w:tcW w:w="3549" w:type="dxa"/>
            <w:tcBorders>
              <w:top w:val="single" w:color="auto" w:sz="4" w:space="0"/>
            </w:tcBorders>
            <w:shd w:val="clear" w:color="auto" w:fill="FFFFFF"/>
            <w:vAlign w:val="center"/>
          </w:tcPr>
          <w:p w14:paraId="3A4AD0CC">
            <w:pPr>
              <w:pStyle w:val="25"/>
              <w:spacing w:line="240" w:lineRule="auto"/>
              <w:ind w:firstLine="340"/>
              <w:jc w:val="center"/>
              <w:rPr>
                <w:sz w:val="17"/>
                <w:szCs w:val="17"/>
              </w:rPr>
            </w:pPr>
            <w:r>
              <w:rPr>
                <w:sz w:val="17"/>
                <w:szCs w:val="17"/>
              </w:rPr>
              <w:t>入</w:t>
            </w:r>
          </w:p>
        </w:tc>
        <w:tc>
          <w:tcPr>
            <w:tcW w:w="3547" w:type="dxa"/>
            <w:tcBorders>
              <w:top w:val="single" w:color="auto" w:sz="4" w:space="0"/>
              <w:left w:val="single" w:color="auto" w:sz="4" w:space="0"/>
            </w:tcBorders>
            <w:shd w:val="clear" w:color="auto" w:fill="FFFFFF"/>
            <w:vAlign w:val="center"/>
          </w:tcPr>
          <w:p w14:paraId="67013ECD">
            <w:pPr>
              <w:pStyle w:val="25"/>
              <w:spacing w:line="240" w:lineRule="auto"/>
              <w:ind w:right="340" w:firstLine="2720" w:firstLineChars="1600"/>
              <w:jc w:val="center"/>
              <w:rPr>
                <w:sz w:val="17"/>
                <w:szCs w:val="17"/>
              </w:rPr>
            </w:pPr>
            <w:r>
              <w:rPr>
                <w:sz w:val="17"/>
                <w:szCs w:val="17"/>
              </w:rPr>
              <w:t>支</w:t>
            </w:r>
          </w:p>
        </w:tc>
        <w:tc>
          <w:tcPr>
            <w:tcW w:w="3563" w:type="dxa"/>
            <w:tcBorders>
              <w:top w:val="single" w:color="auto" w:sz="4" w:space="0"/>
              <w:right w:val="single" w:color="auto" w:sz="4" w:space="0"/>
            </w:tcBorders>
            <w:shd w:val="clear" w:color="auto" w:fill="FFFFFF"/>
            <w:vAlign w:val="center"/>
          </w:tcPr>
          <w:p w14:paraId="3BE91CEA">
            <w:pPr>
              <w:pStyle w:val="25"/>
              <w:spacing w:line="240" w:lineRule="auto"/>
              <w:ind w:firstLine="935" w:firstLineChars="550"/>
              <w:jc w:val="center"/>
              <w:rPr>
                <w:sz w:val="17"/>
                <w:szCs w:val="17"/>
              </w:rPr>
            </w:pPr>
            <w:r>
              <w:rPr>
                <w:sz w:val="17"/>
                <w:szCs w:val="17"/>
              </w:rPr>
              <w:t>出</w:t>
            </w:r>
          </w:p>
        </w:tc>
      </w:tr>
      <w:tr w14:paraId="2483E88A">
        <w:tblPrEx>
          <w:tblCellMar>
            <w:top w:w="0" w:type="dxa"/>
            <w:left w:w="10" w:type="dxa"/>
            <w:bottom w:w="0" w:type="dxa"/>
            <w:right w:w="10" w:type="dxa"/>
          </w:tblCellMar>
        </w:tblPrEx>
        <w:trPr>
          <w:gridAfter w:val="1"/>
          <w:wAfter w:w="2" w:type="dxa"/>
          <w:cantSplit/>
          <w:trHeight w:val="344" w:hRule="exact"/>
        </w:trPr>
        <w:tc>
          <w:tcPr>
            <w:tcW w:w="3559" w:type="dxa"/>
            <w:gridSpan w:val="2"/>
            <w:tcBorders>
              <w:top w:val="single" w:color="auto" w:sz="4" w:space="0"/>
              <w:left w:val="single" w:color="auto" w:sz="4" w:space="0"/>
            </w:tcBorders>
            <w:shd w:val="clear" w:color="auto" w:fill="FFFFFF"/>
            <w:vAlign w:val="center"/>
          </w:tcPr>
          <w:p w14:paraId="57840034">
            <w:pPr>
              <w:pStyle w:val="25"/>
              <w:spacing w:line="240" w:lineRule="auto"/>
              <w:ind w:firstLine="0"/>
              <w:jc w:val="center"/>
              <w:rPr>
                <w:sz w:val="17"/>
                <w:szCs w:val="17"/>
              </w:rPr>
            </w:pPr>
            <w:r>
              <w:rPr>
                <w:sz w:val="17"/>
                <w:szCs w:val="17"/>
              </w:rPr>
              <w:t>项目</w:t>
            </w:r>
          </w:p>
        </w:tc>
        <w:tc>
          <w:tcPr>
            <w:tcW w:w="3549" w:type="dxa"/>
            <w:tcBorders>
              <w:top w:val="single" w:color="auto" w:sz="4" w:space="0"/>
              <w:left w:val="single" w:color="auto" w:sz="4" w:space="0"/>
            </w:tcBorders>
            <w:shd w:val="clear" w:color="auto" w:fill="FFFFFF"/>
            <w:vAlign w:val="center"/>
          </w:tcPr>
          <w:p w14:paraId="285F491B">
            <w:pPr>
              <w:pStyle w:val="25"/>
              <w:spacing w:line="240" w:lineRule="auto"/>
              <w:ind w:firstLine="0"/>
              <w:jc w:val="center"/>
              <w:rPr>
                <w:sz w:val="17"/>
                <w:szCs w:val="17"/>
              </w:rPr>
            </w:pPr>
            <w:r>
              <w:rPr>
                <w:sz w:val="17"/>
                <w:szCs w:val="17"/>
              </w:rPr>
              <w:t>预算数</w:t>
            </w:r>
          </w:p>
        </w:tc>
        <w:tc>
          <w:tcPr>
            <w:tcW w:w="3547" w:type="dxa"/>
            <w:tcBorders>
              <w:top w:val="single" w:color="auto" w:sz="4" w:space="0"/>
              <w:left w:val="single" w:color="auto" w:sz="4" w:space="0"/>
            </w:tcBorders>
            <w:shd w:val="clear" w:color="auto" w:fill="FFFFFF"/>
            <w:vAlign w:val="center"/>
          </w:tcPr>
          <w:p w14:paraId="6617DC40">
            <w:pPr>
              <w:pStyle w:val="25"/>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563" w:type="dxa"/>
            <w:tcBorders>
              <w:top w:val="single" w:color="auto" w:sz="4" w:space="0"/>
              <w:left w:val="single" w:color="auto" w:sz="4" w:space="0"/>
              <w:right w:val="single" w:color="auto" w:sz="4" w:space="0"/>
            </w:tcBorders>
            <w:shd w:val="clear" w:color="auto" w:fill="FFFFFF"/>
            <w:vAlign w:val="center"/>
          </w:tcPr>
          <w:p w14:paraId="11B11A2D">
            <w:pPr>
              <w:pStyle w:val="25"/>
              <w:spacing w:line="240" w:lineRule="auto"/>
              <w:ind w:firstLine="0"/>
              <w:jc w:val="center"/>
              <w:rPr>
                <w:sz w:val="17"/>
                <w:szCs w:val="17"/>
              </w:rPr>
            </w:pPr>
            <w:r>
              <w:rPr>
                <w:sz w:val="17"/>
                <w:szCs w:val="17"/>
              </w:rPr>
              <w:t>预算数</w:t>
            </w:r>
          </w:p>
        </w:tc>
      </w:tr>
      <w:tr w14:paraId="3289C81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58C08BB">
            <w:pPr>
              <w:pStyle w:val="25"/>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549" w:type="dxa"/>
            <w:tcBorders>
              <w:top w:val="single" w:color="auto" w:sz="4" w:space="0"/>
              <w:left w:val="single" w:color="auto" w:sz="4" w:space="0"/>
              <w:bottom w:val="single" w:color="auto" w:sz="4" w:space="0"/>
            </w:tcBorders>
            <w:shd w:val="clear" w:color="auto" w:fill="FFFFFF"/>
            <w:vAlign w:val="center"/>
          </w:tcPr>
          <w:p w14:paraId="7C53FCC1">
            <w:pPr>
              <w:pStyle w:val="25"/>
              <w:spacing w:line="240" w:lineRule="auto"/>
              <w:ind w:firstLine="200"/>
              <w:jc w:val="right"/>
              <w:rPr>
                <w:rFonts w:hint="default"/>
                <w:sz w:val="17"/>
                <w:szCs w:val="17"/>
                <w:lang w:val="en-US" w:eastAsia="zh-CN"/>
              </w:rPr>
            </w:pPr>
            <w:r>
              <w:rPr>
                <w:rFonts w:hint="eastAsia"/>
                <w:sz w:val="17"/>
                <w:szCs w:val="17"/>
                <w:lang w:val="en-US" w:eastAsia="zh-CN"/>
              </w:rPr>
              <w:t>30390.29</w:t>
            </w:r>
          </w:p>
        </w:tc>
        <w:tc>
          <w:tcPr>
            <w:tcW w:w="3547" w:type="dxa"/>
            <w:tcBorders>
              <w:top w:val="single" w:color="auto" w:sz="4" w:space="0"/>
              <w:left w:val="single" w:color="auto" w:sz="4" w:space="0"/>
              <w:bottom w:val="single" w:color="auto" w:sz="4" w:space="0"/>
            </w:tcBorders>
            <w:shd w:val="clear" w:color="auto" w:fill="FFFFFF"/>
            <w:vAlign w:val="center"/>
          </w:tcPr>
          <w:p w14:paraId="40F5AC7F">
            <w:pPr>
              <w:pStyle w:val="25"/>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B549D6A">
            <w:pPr>
              <w:pStyle w:val="25"/>
              <w:spacing w:line="240" w:lineRule="auto"/>
              <w:ind w:firstLine="200"/>
              <w:jc w:val="right"/>
              <w:rPr>
                <w:rFonts w:hint="default"/>
                <w:sz w:val="17"/>
                <w:szCs w:val="17"/>
                <w:lang w:val="en-US" w:eastAsia="zh-CN"/>
              </w:rPr>
            </w:pPr>
            <w:r>
              <w:rPr>
                <w:rFonts w:hint="eastAsia"/>
                <w:sz w:val="17"/>
                <w:szCs w:val="17"/>
                <w:lang w:val="en-US" w:eastAsia="zh-CN"/>
              </w:rPr>
              <w:t>40.00</w:t>
            </w:r>
          </w:p>
        </w:tc>
      </w:tr>
      <w:tr w14:paraId="56C1A51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8332F3D">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7D6274C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2B1A25A6">
            <w:pPr>
              <w:pStyle w:val="25"/>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0F31992">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E2148E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D9F27AC">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733D2DB5">
            <w:pPr>
              <w:pStyle w:val="25"/>
              <w:spacing w:line="240" w:lineRule="auto"/>
              <w:ind w:firstLine="200"/>
              <w:jc w:val="right"/>
              <w:rPr>
                <w:rFonts w:hint="default"/>
                <w:sz w:val="17"/>
                <w:szCs w:val="17"/>
                <w:lang w:val="en-US" w:eastAsia="zh-CN"/>
              </w:rPr>
            </w:pPr>
            <w:r>
              <w:rPr>
                <w:rFonts w:hint="eastAsia"/>
                <w:sz w:val="17"/>
                <w:szCs w:val="17"/>
                <w:lang w:val="en-US" w:eastAsia="zh-CN"/>
              </w:rPr>
              <w:t>30390.29</w:t>
            </w:r>
          </w:p>
        </w:tc>
        <w:tc>
          <w:tcPr>
            <w:tcW w:w="3547" w:type="dxa"/>
            <w:tcBorders>
              <w:top w:val="single" w:color="auto" w:sz="4" w:space="0"/>
              <w:left w:val="single" w:color="auto" w:sz="4" w:space="0"/>
              <w:bottom w:val="single" w:color="auto" w:sz="4" w:space="0"/>
            </w:tcBorders>
            <w:shd w:val="clear" w:color="auto" w:fill="FFFFFF"/>
            <w:vAlign w:val="center"/>
          </w:tcPr>
          <w:p w14:paraId="76B6D24A">
            <w:pPr>
              <w:pStyle w:val="25"/>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59E490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353E2DB">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8E6BCF4">
            <w:pPr>
              <w:pStyle w:val="25"/>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549" w:type="dxa"/>
            <w:tcBorders>
              <w:top w:val="single" w:color="auto" w:sz="4" w:space="0"/>
              <w:left w:val="single" w:color="auto" w:sz="4" w:space="0"/>
              <w:bottom w:val="single" w:color="auto" w:sz="4" w:space="0"/>
            </w:tcBorders>
            <w:shd w:val="clear" w:color="auto" w:fill="FFFFFF"/>
            <w:vAlign w:val="center"/>
          </w:tcPr>
          <w:p w14:paraId="417FEAC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3E4BF74">
            <w:pPr>
              <w:pStyle w:val="25"/>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FA09BF1">
            <w:pPr>
              <w:pStyle w:val="25"/>
              <w:spacing w:line="240" w:lineRule="auto"/>
              <w:ind w:firstLine="200"/>
              <w:jc w:val="right"/>
              <w:rPr>
                <w:rFonts w:hint="default"/>
                <w:sz w:val="17"/>
                <w:szCs w:val="17"/>
                <w:lang w:val="en-US" w:eastAsia="zh-CN"/>
              </w:rPr>
            </w:pPr>
            <w:r>
              <w:rPr>
                <w:rFonts w:hint="eastAsia"/>
                <w:sz w:val="17"/>
                <w:szCs w:val="17"/>
                <w:lang w:val="en-US" w:eastAsia="zh-CN"/>
              </w:rPr>
              <w:t>20109.58</w:t>
            </w:r>
          </w:p>
        </w:tc>
      </w:tr>
      <w:tr w14:paraId="1CAFE096">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8E6AF2B">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40B4094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5E0526EC">
            <w:pPr>
              <w:pStyle w:val="25"/>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5DF817E">
            <w:pPr>
              <w:pStyle w:val="25"/>
              <w:spacing w:line="240" w:lineRule="auto"/>
              <w:ind w:firstLine="200"/>
              <w:jc w:val="right"/>
              <w:rPr>
                <w:rFonts w:hint="default"/>
                <w:sz w:val="17"/>
                <w:szCs w:val="17"/>
                <w:lang w:val="en-US" w:eastAsia="zh-CN"/>
              </w:rPr>
            </w:pPr>
            <w:r>
              <w:rPr>
                <w:rFonts w:hint="eastAsia"/>
                <w:sz w:val="17"/>
                <w:szCs w:val="17"/>
                <w:lang w:val="en-US" w:eastAsia="zh-CN"/>
              </w:rPr>
              <w:t>208.33</w:t>
            </w:r>
          </w:p>
        </w:tc>
      </w:tr>
      <w:tr w14:paraId="6477A18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044017F">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23ADBEC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1AC518AC">
            <w:pPr>
              <w:pStyle w:val="25"/>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0C9D21F">
            <w:pPr>
              <w:pStyle w:val="25"/>
              <w:spacing w:line="240" w:lineRule="auto"/>
              <w:ind w:firstLine="200"/>
              <w:jc w:val="right"/>
              <w:rPr>
                <w:rFonts w:hint="default"/>
                <w:sz w:val="17"/>
                <w:szCs w:val="17"/>
                <w:lang w:val="en-US" w:eastAsia="zh-CN"/>
              </w:rPr>
            </w:pPr>
            <w:r>
              <w:rPr>
                <w:rFonts w:hint="eastAsia"/>
                <w:sz w:val="17"/>
                <w:szCs w:val="17"/>
                <w:lang w:val="en-US" w:eastAsia="zh-CN"/>
              </w:rPr>
              <w:t>3560.00</w:t>
            </w:r>
          </w:p>
        </w:tc>
      </w:tr>
      <w:tr w14:paraId="1503344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BE64313">
            <w:pPr>
              <w:pStyle w:val="25"/>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549" w:type="dxa"/>
            <w:tcBorders>
              <w:top w:val="single" w:color="auto" w:sz="4" w:space="0"/>
              <w:left w:val="single" w:color="auto" w:sz="4" w:space="0"/>
              <w:bottom w:val="single" w:color="auto" w:sz="4" w:space="0"/>
            </w:tcBorders>
            <w:shd w:val="clear" w:color="auto" w:fill="FFFFFF"/>
            <w:vAlign w:val="center"/>
          </w:tcPr>
          <w:p w14:paraId="49F98F3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60EFD0B1">
            <w:pPr>
              <w:pStyle w:val="25"/>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D6F702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E2DEBE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5158EF2">
            <w:pPr>
              <w:pStyle w:val="25"/>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549" w:type="dxa"/>
            <w:tcBorders>
              <w:top w:val="single" w:color="auto" w:sz="4" w:space="0"/>
              <w:left w:val="single" w:color="auto" w:sz="4" w:space="0"/>
              <w:bottom w:val="single" w:color="auto" w:sz="4" w:space="0"/>
            </w:tcBorders>
            <w:shd w:val="clear" w:color="auto" w:fill="FFFFFF"/>
            <w:vAlign w:val="center"/>
          </w:tcPr>
          <w:p w14:paraId="36E58CD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37197612">
            <w:pPr>
              <w:pStyle w:val="25"/>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76B03C7">
            <w:pPr>
              <w:pStyle w:val="25"/>
              <w:spacing w:line="240" w:lineRule="auto"/>
              <w:ind w:firstLine="200"/>
              <w:jc w:val="right"/>
              <w:rPr>
                <w:rFonts w:hint="default"/>
                <w:sz w:val="17"/>
                <w:szCs w:val="17"/>
                <w:lang w:val="en-US" w:eastAsia="zh-CN"/>
              </w:rPr>
            </w:pPr>
            <w:r>
              <w:rPr>
                <w:rFonts w:hint="eastAsia"/>
                <w:sz w:val="17"/>
                <w:szCs w:val="17"/>
                <w:lang w:val="en-US" w:eastAsia="zh-CN"/>
              </w:rPr>
              <w:t>3371.79</w:t>
            </w:r>
          </w:p>
        </w:tc>
      </w:tr>
      <w:tr w14:paraId="08CB360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38CE41B">
            <w:pPr>
              <w:pStyle w:val="25"/>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549" w:type="dxa"/>
            <w:tcBorders>
              <w:top w:val="single" w:color="auto" w:sz="4" w:space="0"/>
              <w:left w:val="single" w:color="auto" w:sz="4" w:space="0"/>
              <w:bottom w:val="single" w:color="auto" w:sz="4" w:space="0"/>
            </w:tcBorders>
            <w:shd w:val="clear" w:color="auto" w:fill="FFFFFF"/>
            <w:vAlign w:val="center"/>
          </w:tcPr>
          <w:p w14:paraId="28AA1F3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47A3688B">
            <w:pPr>
              <w:pStyle w:val="25"/>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46C7586">
            <w:pPr>
              <w:pStyle w:val="25"/>
              <w:spacing w:line="240" w:lineRule="auto"/>
              <w:ind w:firstLine="200"/>
              <w:jc w:val="right"/>
              <w:rPr>
                <w:rFonts w:hint="default"/>
                <w:sz w:val="17"/>
                <w:szCs w:val="17"/>
                <w:lang w:val="en-US" w:eastAsia="zh-CN"/>
              </w:rPr>
            </w:pPr>
            <w:r>
              <w:rPr>
                <w:rFonts w:hint="eastAsia"/>
                <w:sz w:val="17"/>
                <w:szCs w:val="17"/>
                <w:lang w:val="en-US" w:eastAsia="zh-CN"/>
              </w:rPr>
              <w:t>1449.96</w:t>
            </w:r>
          </w:p>
        </w:tc>
      </w:tr>
      <w:tr w14:paraId="54BF099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367357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5AE93316">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CD68D6B">
            <w:pPr>
              <w:pStyle w:val="25"/>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2DC5061">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593EEDC1">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93BA468">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BF7DF1C">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D09F55C">
            <w:pPr>
              <w:pStyle w:val="25"/>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405922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06BAFF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E4DD688">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EEA6200">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29CA4AD">
            <w:pPr>
              <w:pStyle w:val="25"/>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495C68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482C1D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CC6BE4B">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1811CD4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DDCDBB5">
            <w:pPr>
              <w:pStyle w:val="25"/>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AABF30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EEA199C">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CF020CC">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E41EE34">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BF275C9">
            <w:pPr>
              <w:pStyle w:val="25"/>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4FEC439">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8182D1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1792A2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0E0E4F2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273D23C1">
            <w:pPr>
              <w:pStyle w:val="25"/>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60156AD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5494BBB">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594D73FD">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65B8F18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05A88EA">
            <w:pPr>
              <w:pStyle w:val="25"/>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8D9B591">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C810C2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1DA0B9F">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57D04E0">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200FF73">
            <w:pPr>
              <w:pStyle w:val="25"/>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422CFC3">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6E43C0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C96BF79">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B20CE20">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CEFFE64">
            <w:pPr>
              <w:pStyle w:val="25"/>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D95A256">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76AD9678">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472A10CE">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40ED160">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72ABBC4">
            <w:pPr>
              <w:pStyle w:val="25"/>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237EC41C">
            <w:pPr>
              <w:pStyle w:val="25"/>
              <w:spacing w:line="240" w:lineRule="auto"/>
              <w:ind w:firstLine="200"/>
              <w:jc w:val="right"/>
              <w:rPr>
                <w:rFonts w:hint="default"/>
                <w:sz w:val="17"/>
                <w:szCs w:val="17"/>
                <w:lang w:val="en-US" w:eastAsia="zh-CN"/>
              </w:rPr>
            </w:pPr>
            <w:r>
              <w:rPr>
                <w:rFonts w:hint="eastAsia"/>
                <w:sz w:val="17"/>
                <w:szCs w:val="17"/>
                <w:lang w:val="en-US" w:eastAsia="zh-CN"/>
              </w:rPr>
              <w:t>1650.64</w:t>
            </w:r>
          </w:p>
        </w:tc>
      </w:tr>
      <w:tr w14:paraId="5ED0FC5F">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9F71DFA">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4DF3330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847F539">
            <w:pPr>
              <w:pStyle w:val="25"/>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6B5A9DB">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26464F2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DA0CD87">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83473BF">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4083193">
            <w:pPr>
              <w:pStyle w:val="25"/>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8C6E1F4">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7BB8387">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8A0E877">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3900698E">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172C3ABD">
            <w:pPr>
              <w:pStyle w:val="25"/>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497AF70">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185E90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EAA26E2">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32AFAF6">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4F7F88C3">
            <w:pPr>
              <w:pStyle w:val="25"/>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9B42FFF">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3706DAC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13E520FB">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C471885">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66E7C0AC">
            <w:pPr>
              <w:pStyle w:val="25"/>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0026B5CD">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02F118AD">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79009D20">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7FCD93DD">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3E5AC9C6">
            <w:pPr>
              <w:pStyle w:val="25"/>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884C5C7">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2B28F10">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3B1AA773">
            <w:pPr>
              <w:pStyle w:val="25"/>
              <w:spacing w:line="240" w:lineRule="auto"/>
              <w:ind w:firstLine="200"/>
              <w:jc w:val="left"/>
              <w:rPr>
                <w:rFonts w:hint="default"/>
                <w:sz w:val="17"/>
                <w:szCs w:val="17"/>
                <w:lang w:val="en-US" w:eastAsia="zh-CN"/>
              </w:rPr>
            </w:pPr>
          </w:p>
        </w:tc>
        <w:tc>
          <w:tcPr>
            <w:tcW w:w="3549" w:type="dxa"/>
            <w:tcBorders>
              <w:top w:val="single" w:color="auto" w:sz="4" w:space="0"/>
              <w:left w:val="single" w:color="auto" w:sz="4" w:space="0"/>
              <w:bottom w:val="single" w:color="auto" w:sz="4" w:space="0"/>
            </w:tcBorders>
            <w:shd w:val="clear" w:color="auto" w:fill="FFFFFF"/>
            <w:vAlign w:val="center"/>
          </w:tcPr>
          <w:p w14:paraId="2411CF94">
            <w:pPr>
              <w:pStyle w:val="25"/>
              <w:spacing w:line="240" w:lineRule="auto"/>
              <w:ind w:firstLine="200"/>
              <w:jc w:val="right"/>
              <w:rPr>
                <w:rFonts w:hint="default"/>
                <w:sz w:val="17"/>
                <w:szCs w:val="17"/>
                <w:lang w:val="en-US" w:eastAsia="zh-CN"/>
              </w:rPr>
            </w:pPr>
          </w:p>
        </w:tc>
        <w:tc>
          <w:tcPr>
            <w:tcW w:w="3547" w:type="dxa"/>
            <w:tcBorders>
              <w:top w:val="single" w:color="auto" w:sz="4" w:space="0"/>
              <w:left w:val="single" w:color="auto" w:sz="4" w:space="0"/>
              <w:bottom w:val="single" w:color="auto" w:sz="4" w:space="0"/>
            </w:tcBorders>
            <w:shd w:val="clear" w:color="auto" w:fill="FFFFFF"/>
            <w:vAlign w:val="center"/>
          </w:tcPr>
          <w:p w14:paraId="54D18475">
            <w:pPr>
              <w:pStyle w:val="25"/>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16EBE62A">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6D7B0085">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2D89A44F">
            <w:pPr>
              <w:pStyle w:val="25"/>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549" w:type="dxa"/>
            <w:tcBorders>
              <w:top w:val="single" w:color="auto" w:sz="4" w:space="0"/>
              <w:left w:val="single" w:color="auto" w:sz="4" w:space="0"/>
              <w:bottom w:val="single" w:color="auto" w:sz="4" w:space="0"/>
            </w:tcBorders>
            <w:shd w:val="clear" w:color="auto" w:fill="FFFFFF"/>
            <w:vAlign w:val="center"/>
          </w:tcPr>
          <w:p w14:paraId="2171D344">
            <w:pPr>
              <w:pStyle w:val="25"/>
              <w:spacing w:line="240" w:lineRule="auto"/>
              <w:ind w:firstLine="200"/>
              <w:jc w:val="right"/>
              <w:rPr>
                <w:rFonts w:hint="default"/>
                <w:sz w:val="17"/>
                <w:szCs w:val="17"/>
                <w:lang w:val="en-US" w:eastAsia="zh-CN"/>
              </w:rPr>
            </w:pPr>
            <w:r>
              <w:rPr>
                <w:rFonts w:hint="eastAsia"/>
                <w:sz w:val="17"/>
                <w:szCs w:val="17"/>
                <w:lang w:val="en-US" w:eastAsia="zh-CN"/>
              </w:rPr>
              <w:t>30390.29</w:t>
            </w:r>
          </w:p>
        </w:tc>
        <w:tc>
          <w:tcPr>
            <w:tcW w:w="3547" w:type="dxa"/>
            <w:tcBorders>
              <w:top w:val="single" w:color="auto" w:sz="4" w:space="0"/>
              <w:left w:val="single" w:color="auto" w:sz="4" w:space="0"/>
              <w:bottom w:val="single" w:color="auto" w:sz="4" w:space="0"/>
            </w:tcBorders>
            <w:shd w:val="clear" w:color="auto" w:fill="FFFFFF"/>
            <w:vAlign w:val="center"/>
          </w:tcPr>
          <w:p w14:paraId="610A3D82">
            <w:pPr>
              <w:pStyle w:val="25"/>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4E3BBC68">
            <w:pPr>
              <w:pStyle w:val="25"/>
              <w:spacing w:line="240" w:lineRule="auto"/>
              <w:ind w:firstLine="200"/>
              <w:jc w:val="right"/>
              <w:rPr>
                <w:rFonts w:hint="default"/>
                <w:sz w:val="17"/>
                <w:szCs w:val="17"/>
                <w:lang w:val="en-US" w:eastAsia="zh-CN"/>
              </w:rPr>
            </w:pPr>
            <w:r>
              <w:rPr>
                <w:rFonts w:hint="eastAsia"/>
                <w:sz w:val="17"/>
                <w:szCs w:val="17"/>
                <w:lang w:val="en-US" w:eastAsia="zh-CN"/>
              </w:rPr>
              <w:t>30390.29</w:t>
            </w:r>
          </w:p>
        </w:tc>
      </w:tr>
      <w:tr w14:paraId="4E8FCE12">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64DCC6B3">
            <w:pPr>
              <w:pStyle w:val="25"/>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549" w:type="dxa"/>
            <w:tcBorders>
              <w:top w:val="single" w:color="auto" w:sz="4" w:space="0"/>
              <w:left w:val="single" w:color="auto" w:sz="4" w:space="0"/>
              <w:bottom w:val="single" w:color="auto" w:sz="4" w:space="0"/>
            </w:tcBorders>
            <w:shd w:val="clear" w:color="auto" w:fill="FFFFFF"/>
            <w:vAlign w:val="center"/>
          </w:tcPr>
          <w:p w14:paraId="5548FC8E">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c>
          <w:tcPr>
            <w:tcW w:w="3547" w:type="dxa"/>
            <w:tcBorders>
              <w:top w:val="single" w:color="auto" w:sz="4" w:space="0"/>
              <w:left w:val="single" w:color="auto" w:sz="4" w:space="0"/>
              <w:bottom w:val="single" w:color="auto" w:sz="4" w:space="0"/>
            </w:tcBorders>
            <w:shd w:val="clear" w:color="auto" w:fill="FFFFFF"/>
            <w:vAlign w:val="center"/>
          </w:tcPr>
          <w:p w14:paraId="5656C8CF">
            <w:pPr>
              <w:pStyle w:val="25"/>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7BA9F7EC">
            <w:pPr>
              <w:pStyle w:val="25"/>
              <w:spacing w:line="240" w:lineRule="auto"/>
              <w:ind w:firstLine="200"/>
              <w:jc w:val="right"/>
              <w:rPr>
                <w:rFonts w:hint="default"/>
                <w:sz w:val="17"/>
                <w:szCs w:val="17"/>
                <w:lang w:val="en-US" w:eastAsia="zh-CN"/>
              </w:rPr>
            </w:pPr>
            <w:r>
              <w:rPr>
                <w:rFonts w:hint="eastAsia"/>
                <w:sz w:val="17"/>
                <w:szCs w:val="17"/>
                <w:lang w:val="en-US" w:eastAsia="zh-CN"/>
              </w:rPr>
              <w:t>0.00</w:t>
            </w:r>
          </w:p>
        </w:tc>
      </w:tr>
      <w:tr w14:paraId="1B24BAF9">
        <w:tblPrEx>
          <w:tblCellMar>
            <w:top w:w="0" w:type="dxa"/>
            <w:left w:w="10" w:type="dxa"/>
            <w:bottom w:w="0" w:type="dxa"/>
            <w:right w:w="10" w:type="dxa"/>
          </w:tblCellMar>
        </w:tblPrEx>
        <w:trPr>
          <w:gridAfter w:val="1"/>
          <w:wAfter w:w="2" w:type="dxa"/>
          <w:cantSplit/>
          <w:trHeight w:val="333" w:hRule="exact"/>
        </w:trPr>
        <w:tc>
          <w:tcPr>
            <w:tcW w:w="3559" w:type="dxa"/>
            <w:gridSpan w:val="2"/>
            <w:tcBorders>
              <w:top w:val="single" w:color="auto" w:sz="4" w:space="0"/>
              <w:left w:val="single" w:color="auto" w:sz="4" w:space="0"/>
              <w:bottom w:val="single" w:color="auto" w:sz="4" w:space="0"/>
            </w:tcBorders>
            <w:shd w:val="clear" w:color="auto" w:fill="FFFFFF"/>
            <w:vAlign w:val="center"/>
          </w:tcPr>
          <w:p w14:paraId="0A1A0F8C">
            <w:pPr>
              <w:pStyle w:val="25"/>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549" w:type="dxa"/>
            <w:tcBorders>
              <w:top w:val="single" w:color="auto" w:sz="4" w:space="0"/>
              <w:left w:val="single" w:color="auto" w:sz="4" w:space="0"/>
              <w:bottom w:val="single" w:color="auto" w:sz="4" w:space="0"/>
            </w:tcBorders>
            <w:shd w:val="clear" w:color="auto" w:fill="FFFFFF"/>
            <w:vAlign w:val="center"/>
          </w:tcPr>
          <w:p w14:paraId="67008AB4">
            <w:pPr>
              <w:pStyle w:val="25"/>
              <w:spacing w:line="240" w:lineRule="auto"/>
              <w:ind w:firstLine="200"/>
              <w:jc w:val="right"/>
              <w:rPr>
                <w:rFonts w:hint="default"/>
                <w:sz w:val="17"/>
                <w:szCs w:val="17"/>
                <w:lang w:val="en-US" w:eastAsia="zh-CN"/>
              </w:rPr>
            </w:pPr>
            <w:r>
              <w:rPr>
                <w:rFonts w:hint="eastAsia"/>
                <w:sz w:val="17"/>
                <w:szCs w:val="17"/>
                <w:lang w:val="en-US" w:eastAsia="zh-CN"/>
              </w:rPr>
              <w:t>30390.29</w:t>
            </w:r>
          </w:p>
        </w:tc>
        <w:tc>
          <w:tcPr>
            <w:tcW w:w="3547" w:type="dxa"/>
            <w:tcBorders>
              <w:top w:val="single" w:color="auto" w:sz="4" w:space="0"/>
              <w:left w:val="single" w:color="auto" w:sz="4" w:space="0"/>
              <w:bottom w:val="single" w:color="auto" w:sz="4" w:space="0"/>
            </w:tcBorders>
            <w:shd w:val="clear" w:color="auto" w:fill="FFFFFF"/>
            <w:vAlign w:val="center"/>
          </w:tcPr>
          <w:p w14:paraId="3784AE1F">
            <w:pPr>
              <w:pStyle w:val="25"/>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563" w:type="dxa"/>
            <w:tcBorders>
              <w:top w:val="single" w:color="auto" w:sz="4" w:space="0"/>
              <w:left w:val="single" w:color="auto" w:sz="4" w:space="0"/>
              <w:bottom w:val="single" w:color="auto" w:sz="4" w:space="0"/>
              <w:right w:val="single" w:color="auto" w:sz="4" w:space="0"/>
            </w:tcBorders>
            <w:shd w:val="clear" w:color="auto" w:fill="FFFFFF"/>
            <w:vAlign w:val="center"/>
          </w:tcPr>
          <w:p w14:paraId="3FA55CDA">
            <w:pPr>
              <w:pStyle w:val="25"/>
              <w:spacing w:line="240" w:lineRule="auto"/>
              <w:ind w:firstLine="200"/>
              <w:jc w:val="right"/>
              <w:rPr>
                <w:rFonts w:hint="default"/>
                <w:sz w:val="17"/>
                <w:szCs w:val="17"/>
                <w:lang w:val="en-US" w:eastAsia="zh-CN"/>
              </w:rPr>
            </w:pPr>
            <w:r>
              <w:rPr>
                <w:rFonts w:hint="eastAsia"/>
                <w:sz w:val="17"/>
                <w:szCs w:val="17"/>
                <w:lang w:val="en-US" w:eastAsia="zh-CN"/>
              </w:rPr>
              <w:t>30390.29</w:t>
            </w:r>
          </w:p>
        </w:tc>
      </w:tr>
      <w:tr w14:paraId="28001495">
        <w:tblPrEx>
          <w:tblCellMar>
            <w:top w:w="0" w:type="dxa"/>
            <w:left w:w="10" w:type="dxa"/>
            <w:bottom w:w="0" w:type="dxa"/>
            <w:right w:w="10" w:type="dxa"/>
          </w:tblCellMar>
        </w:tblPrEx>
        <w:trPr>
          <w:cantSplit/>
          <w:trHeight w:val="268" w:hRule="exact"/>
        </w:trPr>
        <w:tc>
          <w:tcPr>
            <w:tcW w:w="14220" w:type="dxa"/>
            <w:gridSpan w:val="6"/>
            <w:tcBorders>
              <w:top w:val="single" w:color="auto" w:sz="4" w:space="0"/>
            </w:tcBorders>
            <w:shd w:val="clear" w:color="auto" w:fill="FFFFFF"/>
          </w:tcPr>
          <w:p w14:paraId="396BA591">
            <w:pPr>
              <w:jc w:val="left"/>
              <w:rPr>
                <w:rFonts w:hint="eastAsia" w:ascii="宋体" w:hAnsi="宋体" w:eastAsia="宋体" w:cs="宋体"/>
                <w:sz w:val="17"/>
                <w:szCs w:val="17"/>
                <w:lang w:eastAsia="zh-CN"/>
              </w:rPr>
            </w:pPr>
            <w:r>
              <w:rPr>
                <w:rFonts w:hint="eastAsia" w:ascii="宋体" w:hAnsi="宋体" w:eastAsia="宋体" w:cs="宋体"/>
                <w:sz w:val="17"/>
                <w:szCs w:val="17"/>
              </w:rPr>
              <w:t>注：表中功能分类科目，根据各部门实际预算编制情况编列。</w:t>
            </w:r>
          </w:p>
        </w:tc>
      </w:tr>
      <w:tr w14:paraId="084C9911">
        <w:tblPrEx>
          <w:tblCellMar>
            <w:top w:w="0" w:type="dxa"/>
            <w:left w:w="10" w:type="dxa"/>
            <w:bottom w:w="0" w:type="dxa"/>
            <w:right w:w="10" w:type="dxa"/>
          </w:tblCellMar>
        </w:tblPrEx>
        <w:trPr>
          <w:cantSplit/>
          <w:trHeight w:val="209" w:hRule="exact"/>
        </w:trPr>
        <w:tc>
          <w:tcPr>
            <w:tcW w:w="14220" w:type="dxa"/>
            <w:gridSpan w:val="6"/>
            <w:shd w:val="clear" w:color="auto" w:fill="FFFFFF"/>
            <w:vAlign w:val="bottom"/>
          </w:tcPr>
          <w:p w14:paraId="760A2CE2">
            <w:pPr>
              <w:jc w:val="left"/>
              <w:rPr>
                <w:rFonts w:hint="eastAsia" w:ascii="宋体" w:hAnsi="宋体" w:eastAsia="宋体" w:cs="宋体"/>
                <w:sz w:val="17"/>
                <w:szCs w:val="17"/>
                <w:lang w:eastAsia="zh-CN"/>
              </w:rPr>
            </w:pPr>
            <w:r>
              <w:rPr>
                <w:rFonts w:hint="eastAsia" w:ascii="宋体" w:hAnsi="宋体" w:eastAsia="宋体" w:cs="宋体"/>
                <w:sz w:val="17"/>
                <w:szCs w:val="17"/>
              </w:rPr>
              <w:t>报表金额单位转换时可能存在四舍五入尾数误差。</w:t>
            </w:r>
          </w:p>
        </w:tc>
      </w:tr>
    </w:tbl>
    <w:p w14:paraId="206FC281">
      <w:pPr>
        <w:jc w:val="left"/>
        <w:rPr>
          <w:lang w:eastAsia="zh-CN"/>
        </w:rPr>
      </w:pPr>
      <w:r>
        <w:br w:type="page"/>
      </w:r>
    </w:p>
    <w:p w14:paraId="678D8627">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五</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一般公共预算支出情况表</w:t>
      </w:r>
    </w:p>
    <w:p w14:paraId="5F87DAC0">
      <w:pPr>
        <w:jc w:val="left"/>
        <w:rPr>
          <w:rFonts w:hint="eastAsia"/>
          <w:lang w:eastAsia="zh-CN"/>
        </w:rPr>
      </w:pPr>
    </w:p>
    <w:p w14:paraId="4EB9AD5B">
      <w:pPr>
        <w:jc w:val="center"/>
        <w:rPr>
          <w:rFonts w:hint="eastAsia"/>
          <w:lang w:eastAsia="zh-CN"/>
        </w:rPr>
      </w:pPr>
      <w:r>
        <w:rPr>
          <w:rFonts w:hint="eastAsia"/>
          <w:lang w:eastAsia="zh-CN"/>
        </w:rPr>
        <w:t>一般公共预算支出情况表</w:t>
      </w:r>
    </w:p>
    <w:p w14:paraId="0912E9C6">
      <w:pPr>
        <w:jc w:val="center"/>
        <w:rPr>
          <w:rFonts w:hint="eastAsia"/>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14:paraId="74C3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096" w:type="dxa"/>
            <w:gridSpan w:val="7"/>
            <w:tcBorders>
              <w:top w:val="nil"/>
              <w:left w:val="nil"/>
              <w:right w:val="nil"/>
            </w:tcBorders>
          </w:tcPr>
          <w:p w14:paraId="25BF6FCD">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3461" w:type="dxa"/>
            <w:gridSpan w:val="3"/>
            <w:tcBorders>
              <w:top w:val="nil"/>
              <w:left w:val="nil"/>
              <w:right w:val="nil"/>
            </w:tcBorders>
          </w:tcPr>
          <w:p w14:paraId="66217B8F">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14:paraId="6C56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restart"/>
          </w:tcPr>
          <w:p w14:paraId="15599248">
            <w:pPr>
              <w:jc w:val="center"/>
              <w:rPr>
                <w:sz w:val="17"/>
                <w:szCs w:val="17"/>
              </w:rPr>
            </w:pPr>
          </w:p>
          <w:p w14:paraId="07F91A24">
            <w:pPr>
              <w:jc w:val="center"/>
              <w:rPr>
                <w:sz w:val="17"/>
                <w:szCs w:val="17"/>
              </w:rPr>
            </w:pPr>
          </w:p>
          <w:p w14:paraId="752C36B5">
            <w:pPr>
              <w:jc w:val="center"/>
              <w:rPr>
                <w:rFonts w:hint="eastAsia"/>
                <w:vertAlign w:val="baseline"/>
                <w:lang w:eastAsia="zh-CN"/>
              </w:rPr>
            </w:pPr>
            <w:r>
              <w:rPr>
                <w:sz w:val="17"/>
                <w:szCs w:val="17"/>
              </w:rPr>
              <w:t>科目编码</w:t>
            </w:r>
          </w:p>
        </w:tc>
        <w:tc>
          <w:tcPr>
            <w:tcW w:w="1676" w:type="dxa"/>
            <w:vMerge w:val="restart"/>
          </w:tcPr>
          <w:p w14:paraId="221BA4BD">
            <w:pPr>
              <w:jc w:val="center"/>
              <w:rPr>
                <w:sz w:val="17"/>
                <w:szCs w:val="17"/>
              </w:rPr>
            </w:pPr>
          </w:p>
          <w:p w14:paraId="6FDD5086">
            <w:pPr>
              <w:jc w:val="center"/>
              <w:rPr>
                <w:sz w:val="17"/>
                <w:szCs w:val="17"/>
              </w:rPr>
            </w:pPr>
          </w:p>
          <w:p w14:paraId="1F593CF8">
            <w:pPr>
              <w:jc w:val="center"/>
              <w:rPr>
                <w:rFonts w:hint="eastAsia"/>
                <w:vertAlign w:val="baseline"/>
                <w:lang w:eastAsia="zh-CN"/>
              </w:rPr>
            </w:pPr>
            <w:r>
              <w:rPr>
                <w:sz w:val="17"/>
                <w:szCs w:val="17"/>
              </w:rPr>
              <w:t>部门（单位）代码</w:t>
            </w:r>
          </w:p>
        </w:tc>
        <w:tc>
          <w:tcPr>
            <w:tcW w:w="1662" w:type="dxa"/>
            <w:vMerge w:val="restart"/>
          </w:tcPr>
          <w:p w14:paraId="7120CEEA">
            <w:pPr>
              <w:pStyle w:val="25"/>
              <w:spacing w:after="120" w:line="240" w:lineRule="auto"/>
              <w:ind w:firstLine="0"/>
              <w:jc w:val="center"/>
              <w:rPr>
                <w:sz w:val="17"/>
                <w:szCs w:val="17"/>
              </w:rPr>
            </w:pPr>
            <w:r>
              <w:rPr>
                <w:sz w:val="17"/>
                <w:szCs w:val="17"/>
              </w:rPr>
              <w:t>部门（单位）名称</w:t>
            </w:r>
          </w:p>
          <w:p w14:paraId="61A59AC3">
            <w:pPr>
              <w:jc w:val="center"/>
              <w:rPr>
                <w:rFonts w:hint="eastAsia"/>
                <w:vertAlign w:val="baseline"/>
                <w:lang w:eastAsia="zh-CN"/>
              </w:rPr>
            </w:pPr>
            <w:r>
              <w:rPr>
                <w:sz w:val="17"/>
                <w:szCs w:val="17"/>
              </w:rPr>
              <w:t>（功能分类科目名称）</w:t>
            </w:r>
          </w:p>
        </w:tc>
        <w:tc>
          <w:tcPr>
            <w:tcW w:w="1717" w:type="dxa"/>
            <w:vMerge w:val="restart"/>
          </w:tcPr>
          <w:p w14:paraId="27978C7A">
            <w:pPr>
              <w:jc w:val="center"/>
              <w:rPr>
                <w:sz w:val="17"/>
                <w:szCs w:val="17"/>
              </w:rPr>
            </w:pPr>
          </w:p>
          <w:p w14:paraId="17F8CAD2">
            <w:pPr>
              <w:jc w:val="center"/>
              <w:rPr>
                <w:sz w:val="17"/>
                <w:szCs w:val="17"/>
              </w:rPr>
            </w:pPr>
          </w:p>
          <w:p w14:paraId="4CB622E9">
            <w:pPr>
              <w:jc w:val="center"/>
              <w:rPr>
                <w:rFonts w:hint="eastAsia"/>
                <w:vertAlign w:val="baseline"/>
                <w:lang w:eastAsia="zh-CN"/>
              </w:rPr>
            </w:pPr>
            <w:r>
              <w:rPr>
                <w:sz w:val="17"/>
                <w:szCs w:val="17"/>
              </w:rPr>
              <w:t>合计</w:t>
            </w:r>
          </w:p>
        </w:tc>
        <w:tc>
          <w:tcPr>
            <w:tcW w:w="5398" w:type="dxa"/>
            <w:gridSpan w:val="4"/>
          </w:tcPr>
          <w:p w14:paraId="6264962D">
            <w:pPr>
              <w:jc w:val="center"/>
              <w:rPr>
                <w:rFonts w:hint="eastAsia"/>
                <w:vertAlign w:val="baseline"/>
                <w:lang w:eastAsia="zh-CN"/>
              </w:rPr>
            </w:pPr>
            <w:r>
              <w:rPr>
                <w:sz w:val="17"/>
                <w:szCs w:val="17"/>
              </w:rPr>
              <w:t>基本支出</w:t>
            </w:r>
          </w:p>
        </w:tc>
        <w:tc>
          <w:tcPr>
            <w:tcW w:w="1694" w:type="dxa"/>
            <w:vMerge w:val="restart"/>
          </w:tcPr>
          <w:p w14:paraId="5348AA72">
            <w:pPr>
              <w:jc w:val="center"/>
              <w:rPr>
                <w:sz w:val="17"/>
                <w:szCs w:val="17"/>
              </w:rPr>
            </w:pPr>
          </w:p>
          <w:p w14:paraId="14B1F0C3">
            <w:pPr>
              <w:jc w:val="center"/>
              <w:rPr>
                <w:sz w:val="17"/>
                <w:szCs w:val="17"/>
              </w:rPr>
            </w:pPr>
          </w:p>
          <w:p w14:paraId="0CD8E4BB">
            <w:pPr>
              <w:jc w:val="center"/>
              <w:rPr>
                <w:rFonts w:hint="eastAsia"/>
                <w:vertAlign w:val="baseline"/>
                <w:lang w:eastAsia="zh-CN"/>
              </w:rPr>
            </w:pPr>
            <w:r>
              <w:rPr>
                <w:sz w:val="17"/>
                <w:szCs w:val="17"/>
              </w:rPr>
              <w:t>项目支出</w:t>
            </w:r>
          </w:p>
        </w:tc>
        <w:tc>
          <w:tcPr>
            <w:tcW w:w="1695" w:type="dxa"/>
            <w:vMerge w:val="restart"/>
          </w:tcPr>
          <w:p w14:paraId="2CFED6DA">
            <w:pPr>
              <w:jc w:val="center"/>
              <w:rPr>
                <w:sz w:val="17"/>
                <w:szCs w:val="17"/>
              </w:rPr>
            </w:pPr>
          </w:p>
          <w:p w14:paraId="757540A7">
            <w:pPr>
              <w:jc w:val="center"/>
              <w:rPr>
                <w:sz w:val="17"/>
                <w:szCs w:val="17"/>
              </w:rPr>
            </w:pPr>
          </w:p>
          <w:p w14:paraId="4F4F7E37">
            <w:pPr>
              <w:jc w:val="center"/>
              <w:rPr>
                <w:rFonts w:hint="eastAsia"/>
                <w:vertAlign w:val="baseline"/>
                <w:lang w:eastAsia="zh-CN"/>
              </w:rPr>
            </w:pPr>
            <w:r>
              <w:rPr>
                <w:sz w:val="17"/>
                <w:szCs w:val="17"/>
              </w:rPr>
              <w:t>结转下年支出</w:t>
            </w:r>
          </w:p>
        </w:tc>
      </w:tr>
      <w:tr w14:paraId="59AE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Merge w:val="continue"/>
          </w:tcPr>
          <w:p w14:paraId="54FB79F0">
            <w:pPr>
              <w:jc w:val="center"/>
              <w:rPr>
                <w:rFonts w:hint="eastAsia"/>
                <w:vertAlign w:val="baseline"/>
                <w:lang w:eastAsia="zh-CN"/>
              </w:rPr>
            </w:pPr>
          </w:p>
        </w:tc>
        <w:tc>
          <w:tcPr>
            <w:tcW w:w="1676" w:type="dxa"/>
            <w:vMerge w:val="continue"/>
          </w:tcPr>
          <w:p w14:paraId="7A24E7C2">
            <w:pPr>
              <w:jc w:val="center"/>
              <w:rPr>
                <w:rFonts w:hint="eastAsia"/>
                <w:vertAlign w:val="baseline"/>
                <w:lang w:eastAsia="zh-CN"/>
              </w:rPr>
            </w:pPr>
          </w:p>
        </w:tc>
        <w:tc>
          <w:tcPr>
            <w:tcW w:w="1662" w:type="dxa"/>
            <w:vMerge w:val="continue"/>
          </w:tcPr>
          <w:p w14:paraId="13BE55C0">
            <w:pPr>
              <w:jc w:val="center"/>
              <w:rPr>
                <w:rFonts w:hint="eastAsia"/>
                <w:vertAlign w:val="baseline"/>
                <w:lang w:eastAsia="zh-CN"/>
              </w:rPr>
            </w:pPr>
          </w:p>
        </w:tc>
        <w:tc>
          <w:tcPr>
            <w:tcW w:w="1717" w:type="dxa"/>
            <w:vMerge w:val="continue"/>
          </w:tcPr>
          <w:p w14:paraId="0F2B7AAF">
            <w:pPr>
              <w:jc w:val="center"/>
              <w:rPr>
                <w:rFonts w:hint="eastAsia"/>
                <w:vertAlign w:val="baseline"/>
                <w:lang w:eastAsia="zh-CN"/>
              </w:rPr>
            </w:pPr>
          </w:p>
        </w:tc>
        <w:tc>
          <w:tcPr>
            <w:tcW w:w="1879" w:type="dxa"/>
            <w:vAlign w:val="center"/>
          </w:tcPr>
          <w:p w14:paraId="1F0ABD19">
            <w:pPr>
              <w:pStyle w:val="25"/>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14:paraId="6EE0A511">
            <w:pPr>
              <w:pStyle w:val="25"/>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14:paraId="09FBA68D">
            <w:pPr>
              <w:pStyle w:val="25"/>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14:paraId="3D5742A2">
            <w:pPr>
              <w:jc w:val="center"/>
              <w:rPr>
                <w:rFonts w:hint="eastAsia"/>
                <w:vertAlign w:val="baseline"/>
                <w:lang w:eastAsia="zh-CN"/>
              </w:rPr>
            </w:pPr>
          </w:p>
        </w:tc>
        <w:tc>
          <w:tcPr>
            <w:tcW w:w="1695" w:type="dxa"/>
            <w:vMerge w:val="continue"/>
          </w:tcPr>
          <w:p w14:paraId="6C168A25">
            <w:pPr>
              <w:jc w:val="center"/>
              <w:rPr>
                <w:rFonts w:hint="eastAsia"/>
                <w:vertAlign w:val="baseline"/>
                <w:lang w:eastAsia="zh-CN"/>
              </w:rPr>
            </w:pPr>
          </w:p>
        </w:tc>
      </w:tr>
      <w:tr w14:paraId="1629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0F9E7FD">
            <w:pPr>
              <w:jc w:val="center"/>
              <w:rPr>
                <w:rFonts w:hint="eastAsia"/>
                <w:vertAlign w:val="baseline"/>
                <w:lang w:eastAsia="zh-CN"/>
              </w:rPr>
            </w:pPr>
          </w:p>
        </w:tc>
        <w:tc>
          <w:tcPr>
            <w:tcW w:w="1676" w:type="dxa"/>
            <w:vAlign w:val="center"/>
          </w:tcPr>
          <w:p w14:paraId="15302F6F">
            <w:pPr>
              <w:jc w:val="center"/>
              <w:rPr>
                <w:rFonts w:hint="eastAsia"/>
                <w:vertAlign w:val="baseline"/>
                <w:lang w:eastAsia="zh-CN"/>
              </w:rPr>
            </w:pPr>
          </w:p>
        </w:tc>
        <w:tc>
          <w:tcPr>
            <w:tcW w:w="1662" w:type="dxa"/>
            <w:vAlign w:val="center"/>
          </w:tcPr>
          <w:p w14:paraId="33FE2EC8">
            <w:pPr>
              <w:jc w:val="center"/>
              <w:rPr>
                <w:rFonts w:hint="eastAsia"/>
                <w:vertAlign w:val="baseline"/>
                <w:lang w:eastAsia="zh-CN"/>
              </w:rPr>
            </w:pPr>
          </w:p>
        </w:tc>
        <w:tc>
          <w:tcPr>
            <w:tcW w:w="1717" w:type="dxa"/>
            <w:vAlign w:val="center"/>
          </w:tcPr>
          <w:p w14:paraId="44B84E96">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14:paraId="3AE1550F">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14:paraId="784331D4">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14:paraId="094D9E42">
            <w:pPr>
              <w:pStyle w:val="25"/>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14:paraId="5B099A03">
            <w:pPr>
              <w:pStyle w:val="25"/>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14:paraId="5DC82E39">
            <w:pPr>
              <w:pStyle w:val="25"/>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14:paraId="4C1A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3C23479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76" w:type="dxa"/>
            <w:vAlign w:val="center"/>
          </w:tcPr>
          <w:p w14:paraId="43C04B1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118</w:t>
            </w:r>
          </w:p>
        </w:tc>
        <w:tc>
          <w:tcPr>
            <w:tcW w:w="1662" w:type="dxa"/>
            <w:vAlign w:val="center"/>
          </w:tcPr>
          <w:p w14:paraId="4ABADE6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广西壮族自治区河池市中级人民法院</w:t>
            </w:r>
          </w:p>
        </w:tc>
        <w:tc>
          <w:tcPr>
            <w:tcW w:w="1717" w:type="dxa"/>
            <w:vAlign w:val="center"/>
          </w:tcPr>
          <w:p w14:paraId="77D8C2F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30390.29</w:t>
            </w:r>
          </w:p>
        </w:tc>
        <w:tc>
          <w:tcPr>
            <w:tcW w:w="1879" w:type="dxa"/>
            <w:vAlign w:val="center"/>
          </w:tcPr>
          <w:p w14:paraId="43606F4B">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28363.10</w:t>
            </w:r>
          </w:p>
        </w:tc>
        <w:tc>
          <w:tcPr>
            <w:tcW w:w="1729" w:type="dxa"/>
            <w:vAlign w:val="center"/>
          </w:tcPr>
          <w:p w14:paraId="139DB143">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25307.10</w:t>
            </w:r>
          </w:p>
        </w:tc>
        <w:tc>
          <w:tcPr>
            <w:tcW w:w="1790" w:type="dxa"/>
            <w:gridSpan w:val="2"/>
            <w:vAlign w:val="center"/>
          </w:tcPr>
          <w:p w14:paraId="52B04826">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3056.00</w:t>
            </w:r>
          </w:p>
        </w:tc>
        <w:tc>
          <w:tcPr>
            <w:tcW w:w="1694" w:type="dxa"/>
            <w:vAlign w:val="center"/>
          </w:tcPr>
          <w:p w14:paraId="6161218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2027.19</w:t>
            </w:r>
          </w:p>
        </w:tc>
        <w:tc>
          <w:tcPr>
            <w:tcW w:w="1695" w:type="dxa"/>
            <w:vAlign w:val="center"/>
          </w:tcPr>
          <w:p w14:paraId="7B9BDC9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73F9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6428B92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2010101</w:t>
            </w:r>
          </w:p>
        </w:tc>
        <w:tc>
          <w:tcPr>
            <w:tcW w:w="1676" w:type="dxa"/>
            <w:vAlign w:val="center"/>
          </w:tcPr>
          <w:p w14:paraId="45BC4746">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2693E1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行政运行</w:t>
            </w:r>
          </w:p>
        </w:tc>
        <w:tc>
          <w:tcPr>
            <w:tcW w:w="1717" w:type="dxa"/>
            <w:vAlign w:val="center"/>
          </w:tcPr>
          <w:p w14:paraId="3485BBE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40.00</w:t>
            </w:r>
          </w:p>
        </w:tc>
        <w:tc>
          <w:tcPr>
            <w:tcW w:w="1879" w:type="dxa"/>
            <w:vAlign w:val="center"/>
          </w:tcPr>
          <w:p w14:paraId="1FA91AA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30.00</w:t>
            </w:r>
          </w:p>
        </w:tc>
        <w:tc>
          <w:tcPr>
            <w:tcW w:w="1729" w:type="dxa"/>
            <w:vAlign w:val="center"/>
          </w:tcPr>
          <w:p w14:paraId="25C7098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56BBE704">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30.00</w:t>
            </w:r>
          </w:p>
        </w:tc>
        <w:tc>
          <w:tcPr>
            <w:tcW w:w="1694" w:type="dxa"/>
            <w:vAlign w:val="center"/>
          </w:tcPr>
          <w:p w14:paraId="076A73F6">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10.00</w:t>
            </w:r>
          </w:p>
        </w:tc>
        <w:tc>
          <w:tcPr>
            <w:tcW w:w="1695" w:type="dxa"/>
            <w:vAlign w:val="center"/>
          </w:tcPr>
          <w:p w14:paraId="1A428A2D">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DC6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04E791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2040401</w:t>
            </w:r>
          </w:p>
        </w:tc>
        <w:tc>
          <w:tcPr>
            <w:tcW w:w="1676" w:type="dxa"/>
            <w:vAlign w:val="center"/>
          </w:tcPr>
          <w:p w14:paraId="63AA7499">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145F0D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行政运行</w:t>
            </w:r>
          </w:p>
        </w:tc>
        <w:tc>
          <w:tcPr>
            <w:tcW w:w="1717" w:type="dxa"/>
            <w:vAlign w:val="center"/>
          </w:tcPr>
          <w:p w14:paraId="7857EF6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9.00</w:t>
            </w:r>
          </w:p>
        </w:tc>
        <w:tc>
          <w:tcPr>
            <w:tcW w:w="1879" w:type="dxa"/>
            <w:vAlign w:val="center"/>
          </w:tcPr>
          <w:p w14:paraId="2CBE98B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729" w:type="dxa"/>
            <w:vAlign w:val="center"/>
          </w:tcPr>
          <w:p w14:paraId="386DCEC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7AE2104F">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CFB52D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9.00</w:t>
            </w:r>
          </w:p>
        </w:tc>
        <w:tc>
          <w:tcPr>
            <w:tcW w:w="1695" w:type="dxa"/>
            <w:vAlign w:val="center"/>
          </w:tcPr>
          <w:p w14:paraId="039B0E31">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9CF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640ED83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2040501</w:t>
            </w:r>
          </w:p>
        </w:tc>
        <w:tc>
          <w:tcPr>
            <w:tcW w:w="1676" w:type="dxa"/>
            <w:vAlign w:val="center"/>
          </w:tcPr>
          <w:p w14:paraId="3E4C7875">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6C916F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行政运行</w:t>
            </w:r>
          </w:p>
        </w:tc>
        <w:tc>
          <w:tcPr>
            <w:tcW w:w="1717" w:type="dxa"/>
            <w:vAlign w:val="center"/>
          </w:tcPr>
          <w:p w14:paraId="41CEADB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18049.23</w:t>
            </w:r>
          </w:p>
        </w:tc>
        <w:tc>
          <w:tcPr>
            <w:tcW w:w="1879" w:type="dxa"/>
            <w:vAlign w:val="center"/>
          </w:tcPr>
          <w:p w14:paraId="6499DDF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17424.84</w:t>
            </w:r>
          </w:p>
        </w:tc>
        <w:tc>
          <w:tcPr>
            <w:tcW w:w="1729" w:type="dxa"/>
            <w:vAlign w:val="center"/>
          </w:tcPr>
          <w:p w14:paraId="3B4FED4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14932.46</w:t>
            </w:r>
          </w:p>
        </w:tc>
        <w:tc>
          <w:tcPr>
            <w:tcW w:w="1790" w:type="dxa"/>
            <w:gridSpan w:val="2"/>
            <w:vAlign w:val="center"/>
          </w:tcPr>
          <w:p w14:paraId="15A05294">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2492.38</w:t>
            </w:r>
          </w:p>
        </w:tc>
        <w:tc>
          <w:tcPr>
            <w:tcW w:w="1694" w:type="dxa"/>
            <w:vAlign w:val="center"/>
          </w:tcPr>
          <w:p w14:paraId="1E530D4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624.39</w:t>
            </w:r>
          </w:p>
        </w:tc>
        <w:tc>
          <w:tcPr>
            <w:tcW w:w="1695" w:type="dxa"/>
            <w:vAlign w:val="center"/>
          </w:tcPr>
          <w:p w14:paraId="513AF02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720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6978807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2040502</w:t>
            </w:r>
          </w:p>
        </w:tc>
        <w:tc>
          <w:tcPr>
            <w:tcW w:w="1676" w:type="dxa"/>
            <w:vAlign w:val="center"/>
          </w:tcPr>
          <w:p w14:paraId="2F8DE515">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60676BE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一般行政管理事务</w:t>
            </w:r>
          </w:p>
        </w:tc>
        <w:tc>
          <w:tcPr>
            <w:tcW w:w="1717" w:type="dxa"/>
            <w:vAlign w:val="center"/>
          </w:tcPr>
          <w:p w14:paraId="6520ECB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1347.43</w:t>
            </w:r>
          </w:p>
        </w:tc>
        <w:tc>
          <w:tcPr>
            <w:tcW w:w="1879" w:type="dxa"/>
            <w:vAlign w:val="center"/>
          </w:tcPr>
          <w:p w14:paraId="48E4064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709.13</w:t>
            </w:r>
          </w:p>
        </w:tc>
        <w:tc>
          <w:tcPr>
            <w:tcW w:w="1729" w:type="dxa"/>
            <w:vAlign w:val="center"/>
          </w:tcPr>
          <w:p w14:paraId="11F2ED9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382.20</w:t>
            </w:r>
          </w:p>
        </w:tc>
        <w:tc>
          <w:tcPr>
            <w:tcW w:w="1790" w:type="dxa"/>
            <w:gridSpan w:val="2"/>
            <w:vAlign w:val="center"/>
          </w:tcPr>
          <w:p w14:paraId="1543C52B">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326.93</w:t>
            </w:r>
          </w:p>
        </w:tc>
        <w:tc>
          <w:tcPr>
            <w:tcW w:w="1694" w:type="dxa"/>
            <w:vAlign w:val="center"/>
          </w:tcPr>
          <w:p w14:paraId="31CF9B1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638.30</w:t>
            </w:r>
          </w:p>
        </w:tc>
        <w:tc>
          <w:tcPr>
            <w:tcW w:w="1695" w:type="dxa"/>
            <w:vAlign w:val="center"/>
          </w:tcPr>
          <w:p w14:paraId="3F4B212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C1AC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37D39A0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2040504</w:t>
            </w:r>
          </w:p>
        </w:tc>
        <w:tc>
          <w:tcPr>
            <w:tcW w:w="1676" w:type="dxa"/>
            <w:vAlign w:val="center"/>
          </w:tcPr>
          <w:p w14:paraId="7E33B412">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4C1A15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案件审判</w:t>
            </w:r>
          </w:p>
        </w:tc>
        <w:tc>
          <w:tcPr>
            <w:tcW w:w="1717" w:type="dxa"/>
            <w:vAlign w:val="center"/>
          </w:tcPr>
          <w:p w14:paraId="0D43632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33.00</w:t>
            </w:r>
          </w:p>
        </w:tc>
        <w:tc>
          <w:tcPr>
            <w:tcW w:w="1879" w:type="dxa"/>
            <w:vAlign w:val="center"/>
          </w:tcPr>
          <w:p w14:paraId="431A1ED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729" w:type="dxa"/>
            <w:vAlign w:val="center"/>
          </w:tcPr>
          <w:p w14:paraId="2F7561B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406EAFE0">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1512CB3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33.00</w:t>
            </w:r>
          </w:p>
        </w:tc>
        <w:tc>
          <w:tcPr>
            <w:tcW w:w="1695" w:type="dxa"/>
            <w:vAlign w:val="center"/>
          </w:tcPr>
          <w:p w14:paraId="368B1974">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7DA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295658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2040506</w:t>
            </w:r>
          </w:p>
        </w:tc>
        <w:tc>
          <w:tcPr>
            <w:tcW w:w="1676" w:type="dxa"/>
            <w:vAlign w:val="center"/>
          </w:tcPr>
          <w:p w14:paraId="2C5ED43B">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2D2258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“两庭”建设</w:t>
            </w:r>
          </w:p>
        </w:tc>
        <w:tc>
          <w:tcPr>
            <w:tcW w:w="1717" w:type="dxa"/>
            <w:vAlign w:val="center"/>
          </w:tcPr>
          <w:p w14:paraId="50065772">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601.80</w:t>
            </w:r>
          </w:p>
        </w:tc>
        <w:tc>
          <w:tcPr>
            <w:tcW w:w="1879" w:type="dxa"/>
            <w:vAlign w:val="center"/>
          </w:tcPr>
          <w:p w14:paraId="0D006F2B">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729" w:type="dxa"/>
            <w:vAlign w:val="center"/>
          </w:tcPr>
          <w:p w14:paraId="135A8E6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2E11D1D0">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00AFB53">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601.80</w:t>
            </w:r>
          </w:p>
        </w:tc>
        <w:tc>
          <w:tcPr>
            <w:tcW w:w="1695" w:type="dxa"/>
            <w:vAlign w:val="center"/>
          </w:tcPr>
          <w:p w14:paraId="2A3FCD9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7D4C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7CC43E2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2040599</w:t>
            </w:r>
          </w:p>
        </w:tc>
        <w:tc>
          <w:tcPr>
            <w:tcW w:w="1676" w:type="dxa"/>
            <w:vAlign w:val="center"/>
          </w:tcPr>
          <w:p w14:paraId="389D2C7F">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02D2FF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其他法院支出</w:t>
            </w:r>
          </w:p>
        </w:tc>
        <w:tc>
          <w:tcPr>
            <w:tcW w:w="1717" w:type="dxa"/>
            <w:vAlign w:val="center"/>
          </w:tcPr>
          <w:p w14:paraId="5072EFC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69.11</w:t>
            </w:r>
          </w:p>
        </w:tc>
        <w:tc>
          <w:tcPr>
            <w:tcW w:w="1879" w:type="dxa"/>
            <w:vAlign w:val="center"/>
          </w:tcPr>
          <w:p w14:paraId="151831E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13.61</w:t>
            </w:r>
          </w:p>
        </w:tc>
        <w:tc>
          <w:tcPr>
            <w:tcW w:w="1729" w:type="dxa"/>
            <w:vAlign w:val="center"/>
          </w:tcPr>
          <w:p w14:paraId="726FD3E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13.61</w:t>
            </w:r>
          </w:p>
        </w:tc>
        <w:tc>
          <w:tcPr>
            <w:tcW w:w="1790" w:type="dxa"/>
            <w:gridSpan w:val="2"/>
            <w:vAlign w:val="center"/>
          </w:tcPr>
          <w:p w14:paraId="2760C04A">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7716AA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55.50</w:t>
            </w:r>
          </w:p>
        </w:tc>
        <w:tc>
          <w:tcPr>
            <w:tcW w:w="1695" w:type="dxa"/>
            <w:vAlign w:val="center"/>
          </w:tcPr>
          <w:p w14:paraId="5239AB45">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7C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504C44F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2050803</w:t>
            </w:r>
          </w:p>
        </w:tc>
        <w:tc>
          <w:tcPr>
            <w:tcW w:w="1676" w:type="dxa"/>
            <w:vAlign w:val="center"/>
          </w:tcPr>
          <w:p w14:paraId="4A656AA8">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03FAF57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培训支出</w:t>
            </w:r>
          </w:p>
        </w:tc>
        <w:tc>
          <w:tcPr>
            <w:tcW w:w="1717" w:type="dxa"/>
            <w:vAlign w:val="center"/>
          </w:tcPr>
          <w:p w14:paraId="43F7D2E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208.33</w:t>
            </w:r>
          </w:p>
        </w:tc>
        <w:tc>
          <w:tcPr>
            <w:tcW w:w="1879" w:type="dxa"/>
            <w:vAlign w:val="center"/>
          </w:tcPr>
          <w:p w14:paraId="1E466B9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206.33</w:t>
            </w:r>
          </w:p>
        </w:tc>
        <w:tc>
          <w:tcPr>
            <w:tcW w:w="1729" w:type="dxa"/>
            <w:vAlign w:val="center"/>
          </w:tcPr>
          <w:p w14:paraId="0ECD374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790" w:type="dxa"/>
            <w:gridSpan w:val="2"/>
            <w:vAlign w:val="center"/>
          </w:tcPr>
          <w:p w14:paraId="12A3696A">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206.33</w:t>
            </w:r>
          </w:p>
        </w:tc>
        <w:tc>
          <w:tcPr>
            <w:tcW w:w="1694" w:type="dxa"/>
            <w:vAlign w:val="center"/>
          </w:tcPr>
          <w:p w14:paraId="68B9A58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2.00</w:t>
            </w:r>
          </w:p>
        </w:tc>
        <w:tc>
          <w:tcPr>
            <w:tcW w:w="1695" w:type="dxa"/>
            <w:vAlign w:val="center"/>
          </w:tcPr>
          <w:p w14:paraId="4994799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28D9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4372AAD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2069999</w:t>
            </w:r>
          </w:p>
        </w:tc>
        <w:tc>
          <w:tcPr>
            <w:tcW w:w="1676" w:type="dxa"/>
            <w:vAlign w:val="center"/>
          </w:tcPr>
          <w:p w14:paraId="6AE744D1">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ABE441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其他科学技术支出</w:t>
            </w:r>
          </w:p>
        </w:tc>
        <w:tc>
          <w:tcPr>
            <w:tcW w:w="1717" w:type="dxa"/>
            <w:vAlign w:val="center"/>
          </w:tcPr>
          <w:p w14:paraId="38D09565">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3560.00</w:t>
            </w:r>
          </w:p>
        </w:tc>
        <w:tc>
          <w:tcPr>
            <w:tcW w:w="1879" w:type="dxa"/>
            <w:vAlign w:val="center"/>
          </w:tcPr>
          <w:p w14:paraId="4076D128">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3560.00</w:t>
            </w:r>
          </w:p>
        </w:tc>
        <w:tc>
          <w:tcPr>
            <w:tcW w:w="1729" w:type="dxa"/>
            <w:vAlign w:val="center"/>
          </w:tcPr>
          <w:p w14:paraId="57325FA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3560.00</w:t>
            </w:r>
          </w:p>
        </w:tc>
        <w:tc>
          <w:tcPr>
            <w:tcW w:w="1790" w:type="dxa"/>
            <w:gridSpan w:val="2"/>
            <w:vAlign w:val="center"/>
          </w:tcPr>
          <w:p w14:paraId="05993266">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1C2921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5CCD2D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2693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1935326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2080501</w:t>
            </w:r>
          </w:p>
        </w:tc>
        <w:tc>
          <w:tcPr>
            <w:tcW w:w="1676" w:type="dxa"/>
            <w:vAlign w:val="center"/>
          </w:tcPr>
          <w:p w14:paraId="06522E58">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22C2301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行政单位离退休</w:t>
            </w:r>
          </w:p>
        </w:tc>
        <w:tc>
          <w:tcPr>
            <w:tcW w:w="1717" w:type="dxa"/>
            <w:vAlign w:val="center"/>
          </w:tcPr>
          <w:p w14:paraId="772434B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203.39</w:t>
            </w:r>
          </w:p>
        </w:tc>
        <w:tc>
          <w:tcPr>
            <w:tcW w:w="1879" w:type="dxa"/>
            <w:vAlign w:val="center"/>
          </w:tcPr>
          <w:p w14:paraId="3178842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150.19</w:t>
            </w:r>
          </w:p>
        </w:tc>
        <w:tc>
          <w:tcPr>
            <w:tcW w:w="1729" w:type="dxa"/>
            <w:vAlign w:val="center"/>
          </w:tcPr>
          <w:p w14:paraId="2E778931">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149.83</w:t>
            </w:r>
          </w:p>
        </w:tc>
        <w:tc>
          <w:tcPr>
            <w:tcW w:w="1790" w:type="dxa"/>
            <w:gridSpan w:val="2"/>
            <w:vAlign w:val="center"/>
          </w:tcPr>
          <w:p w14:paraId="68E2D3F2">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0.36</w:t>
            </w:r>
          </w:p>
        </w:tc>
        <w:tc>
          <w:tcPr>
            <w:tcW w:w="1694" w:type="dxa"/>
            <w:vAlign w:val="center"/>
          </w:tcPr>
          <w:p w14:paraId="64CFBFE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53.20</w:t>
            </w:r>
          </w:p>
        </w:tc>
        <w:tc>
          <w:tcPr>
            <w:tcW w:w="1695" w:type="dxa"/>
            <w:vAlign w:val="center"/>
          </w:tcPr>
          <w:p w14:paraId="5C44DAE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1EE08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4586492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2080502</w:t>
            </w:r>
          </w:p>
        </w:tc>
        <w:tc>
          <w:tcPr>
            <w:tcW w:w="1676" w:type="dxa"/>
            <w:vAlign w:val="center"/>
          </w:tcPr>
          <w:p w14:paraId="527B346C">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0C952B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事业单位离退休</w:t>
            </w:r>
          </w:p>
        </w:tc>
        <w:tc>
          <w:tcPr>
            <w:tcW w:w="1717" w:type="dxa"/>
            <w:vAlign w:val="center"/>
          </w:tcPr>
          <w:p w14:paraId="407A80D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0.79</w:t>
            </w:r>
          </w:p>
        </w:tc>
        <w:tc>
          <w:tcPr>
            <w:tcW w:w="1879" w:type="dxa"/>
            <w:vAlign w:val="center"/>
          </w:tcPr>
          <w:p w14:paraId="5DFBDAE4">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0.79</w:t>
            </w:r>
          </w:p>
        </w:tc>
        <w:tc>
          <w:tcPr>
            <w:tcW w:w="1729" w:type="dxa"/>
            <w:vAlign w:val="center"/>
          </w:tcPr>
          <w:p w14:paraId="6084B9B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0.79</w:t>
            </w:r>
          </w:p>
        </w:tc>
        <w:tc>
          <w:tcPr>
            <w:tcW w:w="1790" w:type="dxa"/>
            <w:gridSpan w:val="2"/>
            <w:vAlign w:val="center"/>
          </w:tcPr>
          <w:p w14:paraId="59EE4F90">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178F897D">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5A38785E">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00B5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161120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2080505</w:t>
            </w:r>
          </w:p>
        </w:tc>
        <w:tc>
          <w:tcPr>
            <w:tcW w:w="1676" w:type="dxa"/>
            <w:vAlign w:val="center"/>
          </w:tcPr>
          <w:p w14:paraId="474AED80">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3994973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机关事业单位基本养老保险缴费支出</w:t>
            </w:r>
          </w:p>
        </w:tc>
        <w:tc>
          <w:tcPr>
            <w:tcW w:w="1717" w:type="dxa"/>
            <w:vAlign w:val="center"/>
          </w:tcPr>
          <w:p w14:paraId="11609A57">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2059.17</w:t>
            </w:r>
          </w:p>
        </w:tc>
        <w:tc>
          <w:tcPr>
            <w:tcW w:w="1879" w:type="dxa"/>
            <w:vAlign w:val="center"/>
          </w:tcPr>
          <w:p w14:paraId="615D2E9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2059.17</w:t>
            </w:r>
          </w:p>
        </w:tc>
        <w:tc>
          <w:tcPr>
            <w:tcW w:w="1729" w:type="dxa"/>
            <w:vAlign w:val="center"/>
          </w:tcPr>
          <w:p w14:paraId="2D8384D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2059.17</w:t>
            </w:r>
          </w:p>
        </w:tc>
        <w:tc>
          <w:tcPr>
            <w:tcW w:w="1790" w:type="dxa"/>
            <w:gridSpan w:val="2"/>
            <w:vAlign w:val="center"/>
          </w:tcPr>
          <w:p w14:paraId="3BF52721">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23AB066C">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3EF15CA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8A4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4C3B82E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2080506</w:t>
            </w:r>
          </w:p>
        </w:tc>
        <w:tc>
          <w:tcPr>
            <w:tcW w:w="1676" w:type="dxa"/>
            <w:vAlign w:val="center"/>
          </w:tcPr>
          <w:p w14:paraId="1F391C2A">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0B4356E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机关事业单位职业年金缴费支出</w:t>
            </w:r>
          </w:p>
        </w:tc>
        <w:tc>
          <w:tcPr>
            <w:tcW w:w="1717" w:type="dxa"/>
            <w:vAlign w:val="center"/>
          </w:tcPr>
          <w:p w14:paraId="12ECF93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1100.42</w:t>
            </w:r>
          </w:p>
        </w:tc>
        <w:tc>
          <w:tcPr>
            <w:tcW w:w="1879" w:type="dxa"/>
            <w:vAlign w:val="center"/>
          </w:tcPr>
          <w:p w14:paraId="52908F1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1100.42</w:t>
            </w:r>
          </w:p>
        </w:tc>
        <w:tc>
          <w:tcPr>
            <w:tcW w:w="1729" w:type="dxa"/>
            <w:vAlign w:val="center"/>
          </w:tcPr>
          <w:p w14:paraId="5AF8E5C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1100.42</w:t>
            </w:r>
          </w:p>
        </w:tc>
        <w:tc>
          <w:tcPr>
            <w:tcW w:w="1790" w:type="dxa"/>
            <w:gridSpan w:val="2"/>
            <w:vAlign w:val="center"/>
          </w:tcPr>
          <w:p w14:paraId="35569383">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4B7F1012">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13BCB88">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AC8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715" w:type="dxa"/>
            <w:vAlign w:val="center"/>
          </w:tcPr>
          <w:p w14:paraId="7F7DEF4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2080599</w:t>
            </w:r>
          </w:p>
        </w:tc>
        <w:tc>
          <w:tcPr>
            <w:tcW w:w="1676" w:type="dxa"/>
            <w:vAlign w:val="center"/>
          </w:tcPr>
          <w:p w14:paraId="493E6075">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5097263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其他行政事业单位养老支出</w:t>
            </w:r>
          </w:p>
        </w:tc>
        <w:tc>
          <w:tcPr>
            <w:tcW w:w="1717" w:type="dxa"/>
            <w:vAlign w:val="center"/>
          </w:tcPr>
          <w:p w14:paraId="7EFE6F8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5.18</w:t>
            </w:r>
          </w:p>
        </w:tc>
        <w:tc>
          <w:tcPr>
            <w:tcW w:w="1879" w:type="dxa"/>
            <w:vAlign w:val="center"/>
          </w:tcPr>
          <w:p w14:paraId="451E2AFB">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5.18</w:t>
            </w:r>
          </w:p>
        </w:tc>
        <w:tc>
          <w:tcPr>
            <w:tcW w:w="1729" w:type="dxa"/>
            <w:vAlign w:val="center"/>
          </w:tcPr>
          <w:p w14:paraId="3240826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5.18</w:t>
            </w:r>
          </w:p>
        </w:tc>
        <w:tc>
          <w:tcPr>
            <w:tcW w:w="1790" w:type="dxa"/>
            <w:gridSpan w:val="2"/>
            <w:vAlign w:val="center"/>
          </w:tcPr>
          <w:p w14:paraId="000B8C32">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77499230">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168935F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557B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25AD3B6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2089999</w:t>
            </w:r>
          </w:p>
        </w:tc>
        <w:tc>
          <w:tcPr>
            <w:tcW w:w="1676" w:type="dxa"/>
            <w:vAlign w:val="center"/>
          </w:tcPr>
          <w:p w14:paraId="6FC79A78">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A84876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其他社会保障和就业支出</w:t>
            </w:r>
          </w:p>
        </w:tc>
        <w:tc>
          <w:tcPr>
            <w:tcW w:w="1717" w:type="dxa"/>
            <w:vAlign w:val="center"/>
          </w:tcPr>
          <w:p w14:paraId="7D87130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2.83</w:t>
            </w:r>
          </w:p>
        </w:tc>
        <w:tc>
          <w:tcPr>
            <w:tcW w:w="1879" w:type="dxa"/>
            <w:vAlign w:val="center"/>
          </w:tcPr>
          <w:p w14:paraId="33A78DAE">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2.83</w:t>
            </w:r>
          </w:p>
        </w:tc>
        <w:tc>
          <w:tcPr>
            <w:tcW w:w="1729" w:type="dxa"/>
            <w:vAlign w:val="center"/>
          </w:tcPr>
          <w:p w14:paraId="67BBFDB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2.83</w:t>
            </w:r>
          </w:p>
        </w:tc>
        <w:tc>
          <w:tcPr>
            <w:tcW w:w="1790" w:type="dxa"/>
            <w:gridSpan w:val="2"/>
            <w:vAlign w:val="center"/>
          </w:tcPr>
          <w:p w14:paraId="75D6D765">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53BF39E2">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109B3A07">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8B2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476AFE0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2101101</w:t>
            </w:r>
          </w:p>
        </w:tc>
        <w:tc>
          <w:tcPr>
            <w:tcW w:w="1676" w:type="dxa"/>
            <w:vAlign w:val="center"/>
          </w:tcPr>
          <w:p w14:paraId="284FA185">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435C23F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行政单位医疗</w:t>
            </w:r>
          </w:p>
        </w:tc>
        <w:tc>
          <w:tcPr>
            <w:tcW w:w="1717" w:type="dxa"/>
            <w:vAlign w:val="center"/>
          </w:tcPr>
          <w:p w14:paraId="68408FD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899.75</w:t>
            </w:r>
          </w:p>
        </w:tc>
        <w:tc>
          <w:tcPr>
            <w:tcW w:w="1879" w:type="dxa"/>
            <w:vAlign w:val="center"/>
          </w:tcPr>
          <w:p w14:paraId="78BCC41B">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899.75</w:t>
            </w:r>
          </w:p>
        </w:tc>
        <w:tc>
          <w:tcPr>
            <w:tcW w:w="1729" w:type="dxa"/>
            <w:vAlign w:val="center"/>
          </w:tcPr>
          <w:p w14:paraId="04F2701D">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899.75</w:t>
            </w:r>
          </w:p>
        </w:tc>
        <w:tc>
          <w:tcPr>
            <w:tcW w:w="1790" w:type="dxa"/>
            <w:gridSpan w:val="2"/>
            <w:vAlign w:val="center"/>
          </w:tcPr>
          <w:p w14:paraId="0DDF1E89">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3E1979B3">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46A82D1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6D41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5F7CE5D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2101103</w:t>
            </w:r>
          </w:p>
        </w:tc>
        <w:tc>
          <w:tcPr>
            <w:tcW w:w="1676" w:type="dxa"/>
            <w:vAlign w:val="center"/>
          </w:tcPr>
          <w:p w14:paraId="53D65F41">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1E6341D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w:t>
            </w:r>
          </w:p>
        </w:tc>
        <w:tc>
          <w:tcPr>
            <w:tcW w:w="1717" w:type="dxa"/>
            <w:vAlign w:val="center"/>
          </w:tcPr>
          <w:p w14:paraId="3571000F">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550.21</w:t>
            </w:r>
          </w:p>
        </w:tc>
        <w:tc>
          <w:tcPr>
            <w:tcW w:w="1879" w:type="dxa"/>
            <w:vAlign w:val="center"/>
          </w:tcPr>
          <w:p w14:paraId="08563BE9">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550.21</w:t>
            </w:r>
          </w:p>
        </w:tc>
        <w:tc>
          <w:tcPr>
            <w:tcW w:w="1729" w:type="dxa"/>
            <w:vAlign w:val="center"/>
          </w:tcPr>
          <w:p w14:paraId="29CFB56C">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550.21</w:t>
            </w:r>
          </w:p>
        </w:tc>
        <w:tc>
          <w:tcPr>
            <w:tcW w:w="1790" w:type="dxa"/>
            <w:gridSpan w:val="2"/>
            <w:vAlign w:val="center"/>
          </w:tcPr>
          <w:p w14:paraId="6B640FCA">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03FA691F">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2A5FF1C9">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8E4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5" w:type="dxa"/>
            <w:vAlign w:val="center"/>
          </w:tcPr>
          <w:p w14:paraId="3F8284C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2210201</w:t>
            </w:r>
          </w:p>
        </w:tc>
        <w:tc>
          <w:tcPr>
            <w:tcW w:w="1676" w:type="dxa"/>
            <w:vAlign w:val="center"/>
          </w:tcPr>
          <w:p w14:paraId="20B682F4">
            <w:pPr>
              <w:pStyle w:val="25"/>
              <w:spacing w:line="240" w:lineRule="auto"/>
              <w:ind w:firstLine="0" w:firstLineChars="0"/>
              <w:jc w:val="left"/>
              <w:rPr>
                <w:rFonts w:hint="eastAsia" w:ascii="宋体" w:hAnsi="宋体" w:eastAsia="宋体" w:cs="宋体"/>
                <w:b w:val="0"/>
                <w:bCs w:val="0"/>
                <w:vertAlign w:val="baseline"/>
                <w:lang w:eastAsia="zh-CN"/>
              </w:rPr>
            </w:pPr>
          </w:p>
        </w:tc>
        <w:tc>
          <w:tcPr>
            <w:tcW w:w="1662" w:type="dxa"/>
            <w:vAlign w:val="center"/>
          </w:tcPr>
          <w:p w14:paraId="76F1670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1717" w:type="dxa"/>
            <w:vAlign w:val="center"/>
          </w:tcPr>
          <w:p w14:paraId="34C681BA">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1650.64</w:t>
            </w:r>
          </w:p>
        </w:tc>
        <w:tc>
          <w:tcPr>
            <w:tcW w:w="1879" w:type="dxa"/>
            <w:vAlign w:val="center"/>
          </w:tcPr>
          <w:p w14:paraId="57AC9A26">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1650.64</w:t>
            </w:r>
          </w:p>
        </w:tc>
        <w:tc>
          <w:tcPr>
            <w:tcW w:w="1729" w:type="dxa"/>
            <w:vAlign w:val="center"/>
          </w:tcPr>
          <w:p w14:paraId="7DFB3C20">
            <w:pPr>
              <w:pStyle w:val="25"/>
              <w:spacing w:line="240" w:lineRule="auto"/>
              <w:ind w:left="0" w:leftChars="0" w:firstLine="510" w:firstLineChars="3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1650.64</w:t>
            </w:r>
          </w:p>
        </w:tc>
        <w:tc>
          <w:tcPr>
            <w:tcW w:w="1790" w:type="dxa"/>
            <w:gridSpan w:val="2"/>
            <w:vAlign w:val="center"/>
          </w:tcPr>
          <w:p w14:paraId="66731318">
            <w:pPr>
              <w:pStyle w:val="25"/>
              <w:spacing w:line="240" w:lineRule="auto"/>
              <w:ind w:left="0" w:leftChars="0" w:firstLine="340" w:firstLineChars="20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1694" w:type="dxa"/>
            <w:vAlign w:val="center"/>
          </w:tcPr>
          <w:p w14:paraId="4B3D66DB">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bidi="en-US"/>
              </w:rPr>
              <w:t>0.00</w:t>
            </w:r>
          </w:p>
        </w:tc>
        <w:tc>
          <w:tcPr>
            <w:tcW w:w="1695" w:type="dxa"/>
            <w:vAlign w:val="center"/>
          </w:tcPr>
          <w:p w14:paraId="4EFC32CA">
            <w:pPr>
              <w:pStyle w:val="25"/>
              <w:spacing w:line="240" w:lineRule="auto"/>
              <w:ind w:firstLine="40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w:t>
            </w:r>
          </w:p>
        </w:tc>
      </w:tr>
      <w:tr w14:paraId="4A95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557" w:type="dxa"/>
            <w:gridSpan w:val="10"/>
            <w:tcBorders>
              <w:left w:val="nil"/>
              <w:bottom w:val="nil"/>
              <w:right w:val="nil"/>
            </w:tcBorders>
          </w:tcPr>
          <w:p w14:paraId="7CC82598">
            <w:pPr>
              <w:jc w:val="left"/>
              <w:rPr>
                <w:rFonts w:hint="eastAsia"/>
                <w:sz w:val="17"/>
                <w:szCs w:val="17"/>
                <w:vertAlign w:val="baseline"/>
                <w:lang w:eastAsia="zh-CN"/>
              </w:rPr>
            </w:pPr>
            <w:r>
              <w:rPr>
                <w:rFonts w:hint="eastAsia" w:ascii="宋体" w:hAnsi="宋体" w:eastAsia="宋体" w:cs="宋体"/>
                <w:sz w:val="17"/>
                <w:szCs w:val="17"/>
              </w:rPr>
              <w:t>注：本报表金额单位转换时可能存在四舍五入尾数误差。</w:t>
            </w:r>
          </w:p>
        </w:tc>
      </w:tr>
    </w:tbl>
    <w:p w14:paraId="114E8284">
      <w:pPr>
        <w:rPr>
          <w:lang w:eastAsia="zh-CN"/>
        </w:rPr>
      </w:pPr>
      <w:r>
        <w:br w:type="page"/>
      </w:r>
    </w:p>
    <w:p w14:paraId="5E694981">
      <w:pPr>
        <w:pStyle w:val="23"/>
        <w:keepNext/>
        <w:keepLines/>
        <w:spacing w:after="240"/>
        <w:jc w:val="left"/>
        <w:rPr>
          <w:lang w:eastAsia="zh-CN"/>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六</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一般公共预算基本支出情况表</w:t>
      </w:r>
    </w:p>
    <w:p w14:paraId="5FF850E1">
      <w:pPr>
        <w:pStyle w:val="23"/>
        <w:keepNext/>
        <w:keepLines/>
        <w:spacing w:after="240"/>
        <w:jc w:val="center"/>
      </w:pPr>
      <w:bookmarkStart w:id="29" w:name="bookmark57"/>
      <w:bookmarkStart w:id="30" w:name="bookmark58"/>
      <w:bookmarkStart w:id="31" w:name="bookmark56"/>
      <w:r>
        <w:t>一般公共预算基本支出情况表</w:t>
      </w:r>
      <w:bookmarkEnd w:id="29"/>
      <w:bookmarkEnd w:id="30"/>
      <w:bookmarkEnd w:id="31"/>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14:paraId="7F28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44" w:type="dxa"/>
            <w:gridSpan w:val="4"/>
            <w:tcBorders>
              <w:top w:val="nil"/>
              <w:left w:val="nil"/>
              <w:right w:val="nil"/>
            </w:tcBorders>
          </w:tcPr>
          <w:p w14:paraId="6C880B78">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3113" w:type="dxa"/>
            <w:tcBorders>
              <w:top w:val="nil"/>
              <w:left w:val="nil"/>
              <w:right w:val="nil"/>
            </w:tcBorders>
          </w:tcPr>
          <w:p w14:paraId="49D322EA">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4EEF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6221" w:type="dxa"/>
            <w:gridSpan w:val="2"/>
          </w:tcPr>
          <w:p w14:paraId="2CD0EACB">
            <w:pPr>
              <w:jc w:val="center"/>
              <w:rPr>
                <w:sz w:val="17"/>
                <w:szCs w:val="17"/>
              </w:rPr>
            </w:pPr>
          </w:p>
          <w:p w14:paraId="3E902164">
            <w:pPr>
              <w:jc w:val="center"/>
              <w:rPr>
                <w:vertAlign w:val="baseline"/>
                <w:lang w:eastAsia="zh-CN"/>
              </w:rPr>
            </w:pPr>
            <w:r>
              <w:rPr>
                <w:sz w:val="17"/>
                <w:szCs w:val="17"/>
              </w:rPr>
              <w:t>部门预算支出经济分类科目</w:t>
            </w:r>
          </w:p>
        </w:tc>
        <w:tc>
          <w:tcPr>
            <w:tcW w:w="9336" w:type="dxa"/>
            <w:gridSpan w:val="3"/>
          </w:tcPr>
          <w:p w14:paraId="6F73E9A7">
            <w:pPr>
              <w:jc w:val="center"/>
              <w:rPr>
                <w:sz w:val="17"/>
                <w:szCs w:val="17"/>
              </w:rPr>
            </w:pPr>
          </w:p>
          <w:p w14:paraId="2AEBBBD9">
            <w:pPr>
              <w:jc w:val="center"/>
              <w:rPr>
                <w:vertAlign w:val="baseline"/>
                <w:lang w:eastAsia="zh-CN"/>
              </w:rPr>
            </w:pPr>
            <w:r>
              <w:rPr>
                <w:sz w:val="17"/>
                <w:szCs w:val="17"/>
              </w:rPr>
              <w:t>本年一般公共预算基本支出</w:t>
            </w:r>
          </w:p>
        </w:tc>
      </w:tr>
      <w:tr w14:paraId="5EA6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trPr>
        <w:tc>
          <w:tcPr>
            <w:tcW w:w="3110" w:type="dxa"/>
            <w:vAlign w:val="center"/>
          </w:tcPr>
          <w:p w14:paraId="366DF441">
            <w:pPr>
              <w:pStyle w:val="25"/>
              <w:spacing w:line="240" w:lineRule="auto"/>
              <w:ind w:firstLine="0" w:firstLineChars="0"/>
              <w:jc w:val="center"/>
              <w:rPr>
                <w:vertAlign w:val="baseline"/>
                <w:lang w:eastAsia="zh-CN"/>
              </w:rPr>
            </w:pPr>
            <w:r>
              <w:rPr>
                <w:sz w:val="17"/>
                <w:szCs w:val="17"/>
              </w:rPr>
              <w:t>科目编码</w:t>
            </w:r>
          </w:p>
        </w:tc>
        <w:tc>
          <w:tcPr>
            <w:tcW w:w="3111" w:type="dxa"/>
            <w:vAlign w:val="center"/>
          </w:tcPr>
          <w:p w14:paraId="08A0806B">
            <w:pPr>
              <w:pStyle w:val="25"/>
              <w:spacing w:line="240" w:lineRule="auto"/>
              <w:ind w:firstLine="0" w:firstLineChars="0"/>
              <w:jc w:val="center"/>
              <w:rPr>
                <w:vertAlign w:val="baseline"/>
                <w:lang w:eastAsia="zh-CN"/>
              </w:rPr>
            </w:pPr>
            <w:r>
              <w:rPr>
                <w:sz w:val="17"/>
                <w:szCs w:val="17"/>
              </w:rPr>
              <w:t>科目名称</w:t>
            </w:r>
          </w:p>
        </w:tc>
        <w:tc>
          <w:tcPr>
            <w:tcW w:w="3111" w:type="dxa"/>
            <w:vAlign w:val="center"/>
          </w:tcPr>
          <w:p w14:paraId="0A2F0F7D">
            <w:pPr>
              <w:pStyle w:val="25"/>
              <w:spacing w:line="240" w:lineRule="auto"/>
              <w:ind w:firstLine="0" w:firstLineChars="0"/>
              <w:jc w:val="center"/>
              <w:rPr>
                <w:vertAlign w:val="baseline"/>
                <w:lang w:eastAsia="zh-CN"/>
              </w:rPr>
            </w:pPr>
            <w:r>
              <w:rPr>
                <w:sz w:val="17"/>
                <w:szCs w:val="17"/>
              </w:rPr>
              <w:t>合计</w:t>
            </w:r>
          </w:p>
        </w:tc>
        <w:tc>
          <w:tcPr>
            <w:tcW w:w="3112" w:type="dxa"/>
            <w:vAlign w:val="center"/>
          </w:tcPr>
          <w:p w14:paraId="7F959913">
            <w:pPr>
              <w:pStyle w:val="25"/>
              <w:spacing w:line="240" w:lineRule="auto"/>
              <w:ind w:firstLine="0" w:firstLineChars="0"/>
              <w:jc w:val="center"/>
              <w:rPr>
                <w:vertAlign w:val="baseline"/>
                <w:lang w:eastAsia="zh-CN"/>
              </w:rPr>
            </w:pPr>
            <w:r>
              <w:rPr>
                <w:sz w:val="17"/>
                <w:szCs w:val="17"/>
              </w:rPr>
              <w:t>人员经费</w:t>
            </w:r>
          </w:p>
        </w:tc>
        <w:tc>
          <w:tcPr>
            <w:tcW w:w="3113" w:type="dxa"/>
            <w:vAlign w:val="center"/>
          </w:tcPr>
          <w:p w14:paraId="0E53D2CA">
            <w:pPr>
              <w:pStyle w:val="25"/>
              <w:spacing w:line="240" w:lineRule="auto"/>
              <w:ind w:firstLine="0" w:firstLineChars="0"/>
              <w:jc w:val="center"/>
              <w:rPr>
                <w:vertAlign w:val="baseline"/>
                <w:lang w:eastAsia="zh-CN"/>
              </w:rPr>
            </w:pPr>
            <w:r>
              <w:rPr>
                <w:sz w:val="17"/>
                <w:szCs w:val="17"/>
              </w:rPr>
              <w:t>公用经费</w:t>
            </w:r>
          </w:p>
        </w:tc>
      </w:tr>
      <w:tr w14:paraId="15DC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0769CE0">
            <w:pPr>
              <w:pStyle w:val="25"/>
              <w:spacing w:line="240" w:lineRule="auto"/>
              <w:ind w:firstLine="0" w:firstLineChars="0"/>
              <w:jc w:val="left"/>
              <w:rPr>
                <w:rFonts w:hint="eastAsia" w:ascii="宋体" w:hAnsi="宋体" w:eastAsia="宋体" w:cs="宋体"/>
                <w:b w:val="0"/>
                <w:bCs w:val="0"/>
                <w:vertAlign w:val="baseline"/>
                <w:lang w:eastAsia="zh-CN"/>
              </w:rPr>
            </w:pPr>
          </w:p>
        </w:tc>
        <w:tc>
          <w:tcPr>
            <w:tcW w:w="3111" w:type="dxa"/>
            <w:vAlign w:val="center"/>
          </w:tcPr>
          <w:p w14:paraId="64C4C2D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合计</w:t>
            </w:r>
          </w:p>
        </w:tc>
        <w:tc>
          <w:tcPr>
            <w:tcW w:w="3111" w:type="dxa"/>
            <w:vAlign w:val="center"/>
          </w:tcPr>
          <w:p w14:paraId="7790A6E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28363.10</w:t>
            </w:r>
          </w:p>
        </w:tc>
        <w:tc>
          <w:tcPr>
            <w:tcW w:w="3112" w:type="dxa"/>
            <w:vAlign w:val="center"/>
          </w:tcPr>
          <w:p w14:paraId="33A5E76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25307.10</w:t>
            </w:r>
          </w:p>
        </w:tc>
        <w:tc>
          <w:tcPr>
            <w:tcW w:w="3113" w:type="dxa"/>
            <w:vAlign w:val="center"/>
          </w:tcPr>
          <w:p w14:paraId="77DC70F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3056.00</w:t>
            </w:r>
          </w:p>
        </w:tc>
      </w:tr>
      <w:tr w14:paraId="186B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67863F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w:t>
            </w:r>
          </w:p>
        </w:tc>
        <w:tc>
          <w:tcPr>
            <w:tcW w:w="3111" w:type="dxa"/>
            <w:vAlign w:val="center"/>
          </w:tcPr>
          <w:p w14:paraId="05835E9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工资福利支出</w:t>
            </w:r>
          </w:p>
        </w:tc>
        <w:tc>
          <w:tcPr>
            <w:tcW w:w="3111" w:type="dxa"/>
            <w:vAlign w:val="center"/>
          </w:tcPr>
          <w:p w14:paraId="38FB20E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24856.36</w:t>
            </w:r>
          </w:p>
        </w:tc>
        <w:tc>
          <w:tcPr>
            <w:tcW w:w="3112" w:type="dxa"/>
            <w:vAlign w:val="center"/>
          </w:tcPr>
          <w:p w14:paraId="779CE85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24856.36</w:t>
            </w:r>
          </w:p>
        </w:tc>
        <w:tc>
          <w:tcPr>
            <w:tcW w:w="3113" w:type="dxa"/>
            <w:vAlign w:val="center"/>
          </w:tcPr>
          <w:p w14:paraId="4E869A4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FB18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5DA5B5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30101</w:t>
            </w:r>
          </w:p>
        </w:tc>
        <w:tc>
          <w:tcPr>
            <w:tcW w:w="3111" w:type="dxa"/>
            <w:vAlign w:val="center"/>
          </w:tcPr>
          <w:p w14:paraId="2469A6B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基本工资</w:t>
            </w:r>
          </w:p>
        </w:tc>
        <w:tc>
          <w:tcPr>
            <w:tcW w:w="3111" w:type="dxa"/>
            <w:vAlign w:val="center"/>
          </w:tcPr>
          <w:p w14:paraId="54413E4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4349.32</w:t>
            </w:r>
          </w:p>
        </w:tc>
        <w:tc>
          <w:tcPr>
            <w:tcW w:w="3112" w:type="dxa"/>
            <w:vAlign w:val="center"/>
          </w:tcPr>
          <w:p w14:paraId="6E79EDA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4349.32</w:t>
            </w:r>
          </w:p>
        </w:tc>
        <w:tc>
          <w:tcPr>
            <w:tcW w:w="3113" w:type="dxa"/>
            <w:vAlign w:val="center"/>
          </w:tcPr>
          <w:p w14:paraId="794ED0C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53E9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6AD703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30102</w:t>
            </w:r>
          </w:p>
        </w:tc>
        <w:tc>
          <w:tcPr>
            <w:tcW w:w="3111" w:type="dxa"/>
            <w:vAlign w:val="center"/>
          </w:tcPr>
          <w:p w14:paraId="6D607A7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津贴补贴</w:t>
            </w:r>
          </w:p>
        </w:tc>
        <w:tc>
          <w:tcPr>
            <w:tcW w:w="3111" w:type="dxa"/>
            <w:vAlign w:val="center"/>
          </w:tcPr>
          <w:p w14:paraId="7B3DEE2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3305.58</w:t>
            </w:r>
          </w:p>
        </w:tc>
        <w:tc>
          <w:tcPr>
            <w:tcW w:w="3112" w:type="dxa"/>
            <w:vAlign w:val="center"/>
          </w:tcPr>
          <w:p w14:paraId="0001CFF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3305.58</w:t>
            </w:r>
          </w:p>
        </w:tc>
        <w:tc>
          <w:tcPr>
            <w:tcW w:w="3113" w:type="dxa"/>
            <w:vAlign w:val="center"/>
          </w:tcPr>
          <w:p w14:paraId="526AF93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2F5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7E7DC8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30103</w:t>
            </w:r>
          </w:p>
        </w:tc>
        <w:tc>
          <w:tcPr>
            <w:tcW w:w="3111" w:type="dxa"/>
            <w:vAlign w:val="center"/>
          </w:tcPr>
          <w:p w14:paraId="01D2ED2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奖金</w:t>
            </w:r>
          </w:p>
        </w:tc>
        <w:tc>
          <w:tcPr>
            <w:tcW w:w="3111" w:type="dxa"/>
            <w:vAlign w:val="center"/>
          </w:tcPr>
          <w:p w14:paraId="72B3044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6898.23</w:t>
            </w:r>
          </w:p>
        </w:tc>
        <w:tc>
          <w:tcPr>
            <w:tcW w:w="3112" w:type="dxa"/>
            <w:vAlign w:val="center"/>
          </w:tcPr>
          <w:p w14:paraId="23D480B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6898.23</w:t>
            </w:r>
          </w:p>
        </w:tc>
        <w:tc>
          <w:tcPr>
            <w:tcW w:w="3113" w:type="dxa"/>
            <w:vAlign w:val="center"/>
          </w:tcPr>
          <w:p w14:paraId="202ED56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230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82B7E5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30107</w:t>
            </w:r>
          </w:p>
        </w:tc>
        <w:tc>
          <w:tcPr>
            <w:tcW w:w="3111" w:type="dxa"/>
            <w:vAlign w:val="center"/>
          </w:tcPr>
          <w:p w14:paraId="4FBBB87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绩效工资</w:t>
            </w:r>
          </w:p>
        </w:tc>
        <w:tc>
          <w:tcPr>
            <w:tcW w:w="3111" w:type="dxa"/>
            <w:vAlign w:val="center"/>
          </w:tcPr>
          <w:p w14:paraId="5D574E6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3.49</w:t>
            </w:r>
          </w:p>
        </w:tc>
        <w:tc>
          <w:tcPr>
            <w:tcW w:w="3112" w:type="dxa"/>
            <w:vAlign w:val="center"/>
          </w:tcPr>
          <w:p w14:paraId="2F51BC8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3.49</w:t>
            </w:r>
          </w:p>
        </w:tc>
        <w:tc>
          <w:tcPr>
            <w:tcW w:w="3113" w:type="dxa"/>
            <w:vAlign w:val="center"/>
          </w:tcPr>
          <w:p w14:paraId="7A214EB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069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E26A91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30108</w:t>
            </w:r>
          </w:p>
        </w:tc>
        <w:tc>
          <w:tcPr>
            <w:tcW w:w="3111" w:type="dxa"/>
            <w:vAlign w:val="center"/>
          </w:tcPr>
          <w:p w14:paraId="38FBA05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机关事业单位基本养老保险缴费</w:t>
            </w:r>
          </w:p>
        </w:tc>
        <w:tc>
          <w:tcPr>
            <w:tcW w:w="3111" w:type="dxa"/>
            <w:vAlign w:val="center"/>
          </w:tcPr>
          <w:p w14:paraId="7A26FDF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2059.17</w:t>
            </w:r>
          </w:p>
        </w:tc>
        <w:tc>
          <w:tcPr>
            <w:tcW w:w="3112" w:type="dxa"/>
            <w:vAlign w:val="center"/>
          </w:tcPr>
          <w:p w14:paraId="6FAED98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2059.17</w:t>
            </w:r>
          </w:p>
        </w:tc>
        <w:tc>
          <w:tcPr>
            <w:tcW w:w="3113" w:type="dxa"/>
            <w:vAlign w:val="center"/>
          </w:tcPr>
          <w:p w14:paraId="76E0284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C2B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DA9815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30109</w:t>
            </w:r>
          </w:p>
        </w:tc>
        <w:tc>
          <w:tcPr>
            <w:tcW w:w="3111" w:type="dxa"/>
            <w:vAlign w:val="center"/>
          </w:tcPr>
          <w:p w14:paraId="7B357B1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职业年金缴费</w:t>
            </w:r>
          </w:p>
        </w:tc>
        <w:tc>
          <w:tcPr>
            <w:tcW w:w="3111" w:type="dxa"/>
            <w:vAlign w:val="center"/>
          </w:tcPr>
          <w:p w14:paraId="31A9CD2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1100.42</w:t>
            </w:r>
          </w:p>
        </w:tc>
        <w:tc>
          <w:tcPr>
            <w:tcW w:w="3112" w:type="dxa"/>
            <w:vAlign w:val="center"/>
          </w:tcPr>
          <w:p w14:paraId="76CCA7B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1100.42</w:t>
            </w:r>
          </w:p>
        </w:tc>
        <w:tc>
          <w:tcPr>
            <w:tcW w:w="3113" w:type="dxa"/>
            <w:vAlign w:val="center"/>
          </w:tcPr>
          <w:p w14:paraId="40AD49F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4AB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7E690E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30110</w:t>
            </w:r>
          </w:p>
        </w:tc>
        <w:tc>
          <w:tcPr>
            <w:tcW w:w="3111" w:type="dxa"/>
            <w:vAlign w:val="center"/>
          </w:tcPr>
          <w:p w14:paraId="7B8502B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职工基本医疗保险缴费</w:t>
            </w:r>
          </w:p>
        </w:tc>
        <w:tc>
          <w:tcPr>
            <w:tcW w:w="3111" w:type="dxa"/>
            <w:vAlign w:val="center"/>
          </w:tcPr>
          <w:p w14:paraId="448F3DA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880.34</w:t>
            </w:r>
          </w:p>
        </w:tc>
        <w:tc>
          <w:tcPr>
            <w:tcW w:w="3112" w:type="dxa"/>
            <w:vAlign w:val="center"/>
          </w:tcPr>
          <w:p w14:paraId="0CDE619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880.34</w:t>
            </w:r>
          </w:p>
        </w:tc>
        <w:tc>
          <w:tcPr>
            <w:tcW w:w="3113" w:type="dxa"/>
            <w:vAlign w:val="center"/>
          </w:tcPr>
          <w:p w14:paraId="03FD72E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4E622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28FD4B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30111</w:t>
            </w:r>
          </w:p>
        </w:tc>
        <w:tc>
          <w:tcPr>
            <w:tcW w:w="3111" w:type="dxa"/>
            <w:vAlign w:val="center"/>
          </w:tcPr>
          <w:p w14:paraId="3A36600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公务员医疗补助缴费</w:t>
            </w:r>
          </w:p>
        </w:tc>
        <w:tc>
          <w:tcPr>
            <w:tcW w:w="3111" w:type="dxa"/>
            <w:vAlign w:val="center"/>
          </w:tcPr>
          <w:p w14:paraId="2A3FBA6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550.21</w:t>
            </w:r>
          </w:p>
        </w:tc>
        <w:tc>
          <w:tcPr>
            <w:tcW w:w="3112" w:type="dxa"/>
            <w:vAlign w:val="center"/>
          </w:tcPr>
          <w:p w14:paraId="54413F4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550.21</w:t>
            </w:r>
          </w:p>
        </w:tc>
        <w:tc>
          <w:tcPr>
            <w:tcW w:w="3113" w:type="dxa"/>
            <w:vAlign w:val="center"/>
          </w:tcPr>
          <w:p w14:paraId="6BA18BB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1681B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7B5B06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30112</w:t>
            </w:r>
          </w:p>
        </w:tc>
        <w:tc>
          <w:tcPr>
            <w:tcW w:w="3111" w:type="dxa"/>
            <w:vAlign w:val="center"/>
          </w:tcPr>
          <w:p w14:paraId="4FED56A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其他社会保障缴费</w:t>
            </w:r>
          </w:p>
        </w:tc>
        <w:tc>
          <w:tcPr>
            <w:tcW w:w="3111" w:type="dxa"/>
            <w:vAlign w:val="center"/>
          </w:tcPr>
          <w:p w14:paraId="4BD0909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34.42</w:t>
            </w:r>
          </w:p>
        </w:tc>
        <w:tc>
          <w:tcPr>
            <w:tcW w:w="3112" w:type="dxa"/>
            <w:vAlign w:val="center"/>
          </w:tcPr>
          <w:p w14:paraId="6D703A6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34.42</w:t>
            </w:r>
          </w:p>
        </w:tc>
        <w:tc>
          <w:tcPr>
            <w:tcW w:w="3113" w:type="dxa"/>
            <w:vAlign w:val="center"/>
          </w:tcPr>
          <w:p w14:paraId="7F2893C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AE6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ED176E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30113</w:t>
            </w:r>
          </w:p>
        </w:tc>
        <w:tc>
          <w:tcPr>
            <w:tcW w:w="3111" w:type="dxa"/>
            <w:vAlign w:val="center"/>
          </w:tcPr>
          <w:p w14:paraId="10DC7CD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住房公积金</w:t>
            </w:r>
          </w:p>
        </w:tc>
        <w:tc>
          <w:tcPr>
            <w:tcW w:w="3111" w:type="dxa"/>
            <w:vAlign w:val="center"/>
          </w:tcPr>
          <w:p w14:paraId="7B701D6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1650.64</w:t>
            </w:r>
          </w:p>
        </w:tc>
        <w:tc>
          <w:tcPr>
            <w:tcW w:w="3112" w:type="dxa"/>
            <w:vAlign w:val="center"/>
          </w:tcPr>
          <w:p w14:paraId="03E9336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1650.64</w:t>
            </w:r>
          </w:p>
        </w:tc>
        <w:tc>
          <w:tcPr>
            <w:tcW w:w="3113" w:type="dxa"/>
            <w:vAlign w:val="center"/>
          </w:tcPr>
          <w:p w14:paraId="3A07A25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3E0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65E0A1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30199</w:t>
            </w:r>
          </w:p>
        </w:tc>
        <w:tc>
          <w:tcPr>
            <w:tcW w:w="3111" w:type="dxa"/>
            <w:vAlign w:val="center"/>
          </w:tcPr>
          <w:p w14:paraId="4B8DD4F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其他工资福利支出</w:t>
            </w:r>
          </w:p>
        </w:tc>
        <w:tc>
          <w:tcPr>
            <w:tcW w:w="3111" w:type="dxa"/>
            <w:vAlign w:val="center"/>
          </w:tcPr>
          <w:p w14:paraId="7080863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4024.54</w:t>
            </w:r>
          </w:p>
        </w:tc>
        <w:tc>
          <w:tcPr>
            <w:tcW w:w="3112" w:type="dxa"/>
            <w:vAlign w:val="center"/>
          </w:tcPr>
          <w:p w14:paraId="36C0C06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4024.54</w:t>
            </w:r>
          </w:p>
        </w:tc>
        <w:tc>
          <w:tcPr>
            <w:tcW w:w="3113" w:type="dxa"/>
            <w:vAlign w:val="center"/>
          </w:tcPr>
          <w:p w14:paraId="2B10FC2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EE35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7EFFB0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w:t>
            </w:r>
          </w:p>
        </w:tc>
        <w:tc>
          <w:tcPr>
            <w:tcW w:w="3111" w:type="dxa"/>
            <w:vAlign w:val="center"/>
          </w:tcPr>
          <w:p w14:paraId="1CBD480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商品和服务支出</w:t>
            </w:r>
          </w:p>
        </w:tc>
        <w:tc>
          <w:tcPr>
            <w:tcW w:w="3111" w:type="dxa"/>
            <w:vAlign w:val="center"/>
          </w:tcPr>
          <w:p w14:paraId="0AD0C2E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3056.00</w:t>
            </w:r>
          </w:p>
        </w:tc>
        <w:tc>
          <w:tcPr>
            <w:tcW w:w="3112" w:type="dxa"/>
            <w:vAlign w:val="center"/>
          </w:tcPr>
          <w:p w14:paraId="76B805C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91122E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3056.00</w:t>
            </w:r>
          </w:p>
        </w:tc>
      </w:tr>
      <w:tr w14:paraId="2425F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1A18F4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30201</w:t>
            </w:r>
          </w:p>
        </w:tc>
        <w:tc>
          <w:tcPr>
            <w:tcW w:w="3111" w:type="dxa"/>
            <w:vAlign w:val="center"/>
          </w:tcPr>
          <w:p w14:paraId="4582FDE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办公费</w:t>
            </w:r>
          </w:p>
        </w:tc>
        <w:tc>
          <w:tcPr>
            <w:tcW w:w="3111" w:type="dxa"/>
            <w:vAlign w:val="center"/>
          </w:tcPr>
          <w:p w14:paraId="3204E27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213.35</w:t>
            </w:r>
          </w:p>
        </w:tc>
        <w:tc>
          <w:tcPr>
            <w:tcW w:w="3112" w:type="dxa"/>
            <w:vAlign w:val="center"/>
          </w:tcPr>
          <w:p w14:paraId="160DDE4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5E2023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213.35</w:t>
            </w:r>
          </w:p>
        </w:tc>
      </w:tr>
      <w:tr w14:paraId="0E26F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71AB8E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30202</w:t>
            </w:r>
          </w:p>
        </w:tc>
        <w:tc>
          <w:tcPr>
            <w:tcW w:w="3111" w:type="dxa"/>
            <w:vAlign w:val="center"/>
          </w:tcPr>
          <w:p w14:paraId="714A7AB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印刷费</w:t>
            </w:r>
          </w:p>
        </w:tc>
        <w:tc>
          <w:tcPr>
            <w:tcW w:w="3111" w:type="dxa"/>
            <w:vAlign w:val="center"/>
          </w:tcPr>
          <w:p w14:paraId="745C842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w:t>
            </w:r>
          </w:p>
        </w:tc>
        <w:tc>
          <w:tcPr>
            <w:tcW w:w="3112" w:type="dxa"/>
            <w:vAlign w:val="center"/>
          </w:tcPr>
          <w:p w14:paraId="7DEB66E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6E66B7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22.10</w:t>
            </w:r>
          </w:p>
        </w:tc>
      </w:tr>
      <w:tr w14:paraId="5AAC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6CA234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30205</w:t>
            </w:r>
          </w:p>
        </w:tc>
        <w:tc>
          <w:tcPr>
            <w:tcW w:w="3111" w:type="dxa"/>
            <w:vAlign w:val="center"/>
          </w:tcPr>
          <w:p w14:paraId="33E8348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水费</w:t>
            </w:r>
          </w:p>
        </w:tc>
        <w:tc>
          <w:tcPr>
            <w:tcW w:w="3111" w:type="dxa"/>
            <w:vAlign w:val="center"/>
          </w:tcPr>
          <w:p w14:paraId="3E1B11A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30.95</w:t>
            </w:r>
          </w:p>
        </w:tc>
        <w:tc>
          <w:tcPr>
            <w:tcW w:w="3112" w:type="dxa"/>
            <w:vAlign w:val="center"/>
          </w:tcPr>
          <w:p w14:paraId="68AED70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3A07B2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30.95</w:t>
            </w:r>
          </w:p>
        </w:tc>
      </w:tr>
      <w:tr w14:paraId="28EF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579F7A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30206</w:t>
            </w:r>
          </w:p>
        </w:tc>
        <w:tc>
          <w:tcPr>
            <w:tcW w:w="3111" w:type="dxa"/>
            <w:vAlign w:val="center"/>
          </w:tcPr>
          <w:p w14:paraId="376B231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电费</w:t>
            </w:r>
          </w:p>
        </w:tc>
        <w:tc>
          <w:tcPr>
            <w:tcW w:w="3111" w:type="dxa"/>
            <w:vAlign w:val="center"/>
          </w:tcPr>
          <w:p w14:paraId="1E14C70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197.05</w:t>
            </w:r>
          </w:p>
        </w:tc>
        <w:tc>
          <w:tcPr>
            <w:tcW w:w="3112" w:type="dxa"/>
            <w:vAlign w:val="center"/>
          </w:tcPr>
          <w:p w14:paraId="6AB02D8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516D7B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197.05</w:t>
            </w:r>
          </w:p>
        </w:tc>
      </w:tr>
      <w:tr w14:paraId="45C9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F1E52E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30207</w:t>
            </w:r>
          </w:p>
        </w:tc>
        <w:tc>
          <w:tcPr>
            <w:tcW w:w="3111" w:type="dxa"/>
            <w:vAlign w:val="center"/>
          </w:tcPr>
          <w:p w14:paraId="4F63B0E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邮电费</w:t>
            </w:r>
          </w:p>
        </w:tc>
        <w:tc>
          <w:tcPr>
            <w:tcW w:w="3111" w:type="dxa"/>
            <w:vAlign w:val="center"/>
          </w:tcPr>
          <w:p w14:paraId="4AF0E44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182.10</w:t>
            </w:r>
          </w:p>
        </w:tc>
        <w:tc>
          <w:tcPr>
            <w:tcW w:w="3112" w:type="dxa"/>
            <w:vAlign w:val="center"/>
          </w:tcPr>
          <w:p w14:paraId="6088CB6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04DCF2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182.10</w:t>
            </w:r>
          </w:p>
        </w:tc>
      </w:tr>
      <w:tr w14:paraId="1806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F6E372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30209</w:t>
            </w:r>
          </w:p>
        </w:tc>
        <w:tc>
          <w:tcPr>
            <w:tcW w:w="3111" w:type="dxa"/>
            <w:vAlign w:val="center"/>
          </w:tcPr>
          <w:p w14:paraId="58BBCC7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物业管理费</w:t>
            </w:r>
          </w:p>
        </w:tc>
        <w:tc>
          <w:tcPr>
            <w:tcW w:w="3111" w:type="dxa"/>
            <w:vAlign w:val="center"/>
          </w:tcPr>
          <w:p w14:paraId="6C6B28F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662A31C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F2F7D4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0F4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4370B2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30211</w:t>
            </w:r>
          </w:p>
        </w:tc>
        <w:tc>
          <w:tcPr>
            <w:tcW w:w="3111" w:type="dxa"/>
            <w:vAlign w:val="center"/>
          </w:tcPr>
          <w:p w14:paraId="0D84AB7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差旅费</w:t>
            </w:r>
          </w:p>
        </w:tc>
        <w:tc>
          <w:tcPr>
            <w:tcW w:w="3111" w:type="dxa"/>
            <w:vAlign w:val="center"/>
          </w:tcPr>
          <w:p w14:paraId="40EFE45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43.10</w:t>
            </w:r>
          </w:p>
        </w:tc>
        <w:tc>
          <w:tcPr>
            <w:tcW w:w="3112" w:type="dxa"/>
            <w:vAlign w:val="center"/>
          </w:tcPr>
          <w:p w14:paraId="6BD4F77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CD2745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43.10</w:t>
            </w:r>
          </w:p>
        </w:tc>
      </w:tr>
      <w:tr w14:paraId="5D5C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511C5E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30213</w:t>
            </w:r>
          </w:p>
        </w:tc>
        <w:tc>
          <w:tcPr>
            <w:tcW w:w="3111" w:type="dxa"/>
            <w:vAlign w:val="center"/>
          </w:tcPr>
          <w:p w14:paraId="6FCC42C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维修（护）费</w:t>
            </w:r>
          </w:p>
        </w:tc>
        <w:tc>
          <w:tcPr>
            <w:tcW w:w="3111" w:type="dxa"/>
            <w:vAlign w:val="center"/>
          </w:tcPr>
          <w:p w14:paraId="6F8A850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10.00</w:t>
            </w:r>
          </w:p>
        </w:tc>
        <w:tc>
          <w:tcPr>
            <w:tcW w:w="3112" w:type="dxa"/>
            <w:vAlign w:val="center"/>
          </w:tcPr>
          <w:p w14:paraId="126AC80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D1A977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10.00</w:t>
            </w:r>
          </w:p>
        </w:tc>
      </w:tr>
      <w:tr w14:paraId="231A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B39E01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30214</w:t>
            </w:r>
          </w:p>
        </w:tc>
        <w:tc>
          <w:tcPr>
            <w:tcW w:w="3111" w:type="dxa"/>
            <w:vAlign w:val="center"/>
          </w:tcPr>
          <w:p w14:paraId="213966E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租赁费</w:t>
            </w:r>
          </w:p>
        </w:tc>
        <w:tc>
          <w:tcPr>
            <w:tcW w:w="3111" w:type="dxa"/>
            <w:vAlign w:val="center"/>
          </w:tcPr>
          <w:p w14:paraId="33E5505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77D45C1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4FD78A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2EFEA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4AB0F2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30215</w:t>
            </w:r>
          </w:p>
        </w:tc>
        <w:tc>
          <w:tcPr>
            <w:tcW w:w="3111" w:type="dxa"/>
            <w:vAlign w:val="center"/>
          </w:tcPr>
          <w:p w14:paraId="6E43A13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会议费</w:t>
            </w:r>
          </w:p>
        </w:tc>
        <w:tc>
          <w:tcPr>
            <w:tcW w:w="3111" w:type="dxa"/>
            <w:vAlign w:val="center"/>
          </w:tcPr>
          <w:p w14:paraId="056C90C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5.60</w:t>
            </w:r>
          </w:p>
        </w:tc>
        <w:tc>
          <w:tcPr>
            <w:tcW w:w="3112" w:type="dxa"/>
            <w:vAlign w:val="center"/>
          </w:tcPr>
          <w:p w14:paraId="5343A32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DE395C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5.60</w:t>
            </w:r>
          </w:p>
        </w:tc>
      </w:tr>
      <w:tr w14:paraId="279D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BF0922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30216</w:t>
            </w:r>
          </w:p>
        </w:tc>
        <w:tc>
          <w:tcPr>
            <w:tcW w:w="3111" w:type="dxa"/>
            <w:vAlign w:val="center"/>
          </w:tcPr>
          <w:p w14:paraId="033B095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培训费</w:t>
            </w:r>
          </w:p>
        </w:tc>
        <w:tc>
          <w:tcPr>
            <w:tcW w:w="3111" w:type="dxa"/>
            <w:vAlign w:val="center"/>
          </w:tcPr>
          <w:p w14:paraId="0D527D1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213.43</w:t>
            </w:r>
          </w:p>
        </w:tc>
        <w:tc>
          <w:tcPr>
            <w:tcW w:w="3112" w:type="dxa"/>
            <w:vAlign w:val="center"/>
          </w:tcPr>
          <w:p w14:paraId="218506A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AB40D5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213.43</w:t>
            </w:r>
          </w:p>
        </w:tc>
      </w:tr>
      <w:tr w14:paraId="69C5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BBB6C0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30217</w:t>
            </w:r>
          </w:p>
        </w:tc>
        <w:tc>
          <w:tcPr>
            <w:tcW w:w="3111" w:type="dxa"/>
            <w:vAlign w:val="center"/>
          </w:tcPr>
          <w:p w14:paraId="4C1124C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公务接待费</w:t>
            </w:r>
          </w:p>
        </w:tc>
        <w:tc>
          <w:tcPr>
            <w:tcW w:w="3111" w:type="dxa"/>
            <w:vAlign w:val="center"/>
          </w:tcPr>
          <w:p w14:paraId="5EF27CA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83.35</w:t>
            </w:r>
          </w:p>
        </w:tc>
        <w:tc>
          <w:tcPr>
            <w:tcW w:w="3112" w:type="dxa"/>
            <w:vAlign w:val="center"/>
          </w:tcPr>
          <w:p w14:paraId="2AE97DD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299D94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83.35</w:t>
            </w:r>
          </w:p>
        </w:tc>
      </w:tr>
      <w:tr w14:paraId="01C4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0EF1C8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30224</w:t>
            </w:r>
          </w:p>
        </w:tc>
        <w:tc>
          <w:tcPr>
            <w:tcW w:w="3111" w:type="dxa"/>
            <w:vAlign w:val="center"/>
          </w:tcPr>
          <w:p w14:paraId="7C971BDE">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被装购置费</w:t>
            </w:r>
          </w:p>
        </w:tc>
        <w:tc>
          <w:tcPr>
            <w:tcW w:w="3111" w:type="dxa"/>
            <w:vAlign w:val="center"/>
          </w:tcPr>
          <w:p w14:paraId="6C6FE35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4D6D283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AEA29D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967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12C4C1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30226</w:t>
            </w:r>
          </w:p>
        </w:tc>
        <w:tc>
          <w:tcPr>
            <w:tcW w:w="3111" w:type="dxa"/>
            <w:vAlign w:val="center"/>
          </w:tcPr>
          <w:p w14:paraId="05B4FB7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劳务费</w:t>
            </w:r>
          </w:p>
        </w:tc>
        <w:tc>
          <w:tcPr>
            <w:tcW w:w="3111" w:type="dxa"/>
            <w:vAlign w:val="center"/>
          </w:tcPr>
          <w:p w14:paraId="6326B3E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23249D9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16668CE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F01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C2A8C97">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30227</w:t>
            </w:r>
          </w:p>
        </w:tc>
        <w:tc>
          <w:tcPr>
            <w:tcW w:w="3111" w:type="dxa"/>
            <w:vAlign w:val="center"/>
          </w:tcPr>
          <w:p w14:paraId="11F54C6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委托业务费</w:t>
            </w:r>
          </w:p>
        </w:tc>
        <w:tc>
          <w:tcPr>
            <w:tcW w:w="3111" w:type="dxa"/>
            <w:vAlign w:val="center"/>
          </w:tcPr>
          <w:p w14:paraId="60DAB44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16CF179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6A73E4C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592A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ECEF28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30228</w:t>
            </w:r>
          </w:p>
        </w:tc>
        <w:tc>
          <w:tcPr>
            <w:tcW w:w="3111" w:type="dxa"/>
            <w:vAlign w:val="center"/>
          </w:tcPr>
          <w:p w14:paraId="311A0BD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工会经费</w:t>
            </w:r>
          </w:p>
        </w:tc>
        <w:tc>
          <w:tcPr>
            <w:tcW w:w="3111" w:type="dxa"/>
            <w:vAlign w:val="center"/>
          </w:tcPr>
          <w:p w14:paraId="4BA92C6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275.11</w:t>
            </w:r>
          </w:p>
        </w:tc>
        <w:tc>
          <w:tcPr>
            <w:tcW w:w="3112" w:type="dxa"/>
            <w:vAlign w:val="center"/>
          </w:tcPr>
          <w:p w14:paraId="26FD0B4D">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08517B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275.11</w:t>
            </w:r>
          </w:p>
        </w:tc>
      </w:tr>
      <w:tr w14:paraId="2D9D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FCCC7C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30229</w:t>
            </w:r>
          </w:p>
        </w:tc>
        <w:tc>
          <w:tcPr>
            <w:tcW w:w="3111" w:type="dxa"/>
            <w:vAlign w:val="center"/>
          </w:tcPr>
          <w:p w14:paraId="4B3C55E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福利费</w:t>
            </w:r>
          </w:p>
        </w:tc>
        <w:tc>
          <w:tcPr>
            <w:tcW w:w="3111" w:type="dxa"/>
            <w:vAlign w:val="center"/>
          </w:tcPr>
          <w:p w14:paraId="0916A4B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5.72</w:t>
            </w:r>
          </w:p>
        </w:tc>
        <w:tc>
          <w:tcPr>
            <w:tcW w:w="3112" w:type="dxa"/>
            <w:vAlign w:val="center"/>
          </w:tcPr>
          <w:p w14:paraId="1898F4B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0109FC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5.72</w:t>
            </w:r>
          </w:p>
        </w:tc>
      </w:tr>
      <w:tr w14:paraId="674F2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6D431D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30231</w:t>
            </w:r>
          </w:p>
        </w:tc>
        <w:tc>
          <w:tcPr>
            <w:tcW w:w="3111" w:type="dxa"/>
            <w:vAlign w:val="center"/>
          </w:tcPr>
          <w:p w14:paraId="5862A69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公务用车运行维护费</w:t>
            </w:r>
          </w:p>
        </w:tc>
        <w:tc>
          <w:tcPr>
            <w:tcW w:w="3111" w:type="dxa"/>
            <w:vAlign w:val="center"/>
          </w:tcPr>
          <w:p w14:paraId="3303DC3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308.00</w:t>
            </w:r>
          </w:p>
        </w:tc>
        <w:tc>
          <w:tcPr>
            <w:tcW w:w="3112" w:type="dxa"/>
            <w:vAlign w:val="center"/>
          </w:tcPr>
          <w:p w14:paraId="329B057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FEAE5A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308.00</w:t>
            </w:r>
          </w:p>
        </w:tc>
      </w:tr>
      <w:tr w14:paraId="3A82B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0A4720C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30239</w:t>
            </w:r>
          </w:p>
        </w:tc>
        <w:tc>
          <w:tcPr>
            <w:tcW w:w="3111" w:type="dxa"/>
            <w:vAlign w:val="center"/>
          </w:tcPr>
          <w:p w14:paraId="0029797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其他交通费用</w:t>
            </w:r>
          </w:p>
        </w:tc>
        <w:tc>
          <w:tcPr>
            <w:tcW w:w="3111" w:type="dxa"/>
            <w:vAlign w:val="center"/>
          </w:tcPr>
          <w:p w14:paraId="6E939F4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882.78</w:t>
            </w:r>
          </w:p>
        </w:tc>
        <w:tc>
          <w:tcPr>
            <w:tcW w:w="3112" w:type="dxa"/>
            <w:vAlign w:val="center"/>
          </w:tcPr>
          <w:p w14:paraId="54705BD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6B6DA1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882.78</w:t>
            </w:r>
          </w:p>
        </w:tc>
      </w:tr>
      <w:tr w14:paraId="0DEE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62693C2">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30299</w:t>
            </w:r>
          </w:p>
        </w:tc>
        <w:tc>
          <w:tcPr>
            <w:tcW w:w="3111" w:type="dxa"/>
            <w:vAlign w:val="center"/>
          </w:tcPr>
          <w:p w14:paraId="53DA854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其他商品和服务支出</w:t>
            </w:r>
          </w:p>
        </w:tc>
        <w:tc>
          <w:tcPr>
            <w:tcW w:w="3111" w:type="dxa"/>
            <w:vAlign w:val="center"/>
          </w:tcPr>
          <w:p w14:paraId="08DF756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583.37</w:t>
            </w:r>
          </w:p>
        </w:tc>
        <w:tc>
          <w:tcPr>
            <w:tcW w:w="3112" w:type="dxa"/>
            <w:vAlign w:val="center"/>
          </w:tcPr>
          <w:p w14:paraId="7F8DA92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0CE2DED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583.37</w:t>
            </w:r>
          </w:p>
        </w:tc>
      </w:tr>
      <w:tr w14:paraId="2065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29FC5E6">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w:t>
            </w:r>
          </w:p>
        </w:tc>
        <w:tc>
          <w:tcPr>
            <w:tcW w:w="3111" w:type="dxa"/>
            <w:vAlign w:val="center"/>
          </w:tcPr>
          <w:p w14:paraId="5F1E609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对个人和家庭的补助</w:t>
            </w:r>
          </w:p>
        </w:tc>
        <w:tc>
          <w:tcPr>
            <w:tcW w:w="3111" w:type="dxa"/>
            <w:vAlign w:val="center"/>
          </w:tcPr>
          <w:p w14:paraId="468B9EB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450.74</w:t>
            </w:r>
          </w:p>
        </w:tc>
        <w:tc>
          <w:tcPr>
            <w:tcW w:w="3112" w:type="dxa"/>
            <w:vAlign w:val="center"/>
          </w:tcPr>
          <w:p w14:paraId="6EFE65D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450.74</w:t>
            </w:r>
          </w:p>
        </w:tc>
        <w:tc>
          <w:tcPr>
            <w:tcW w:w="3113" w:type="dxa"/>
            <w:vAlign w:val="center"/>
          </w:tcPr>
          <w:p w14:paraId="5EAC2C0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990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7D85A2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30301</w:t>
            </w:r>
          </w:p>
        </w:tc>
        <w:tc>
          <w:tcPr>
            <w:tcW w:w="3111" w:type="dxa"/>
            <w:vAlign w:val="center"/>
          </w:tcPr>
          <w:p w14:paraId="0BEEA91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离休费</w:t>
            </w:r>
          </w:p>
        </w:tc>
        <w:tc>
          <w:tcPr>
            <w:tcW w:w="3111" w:type="dxa"/>
            <w:vAlign w:val="center"/>
          </w:tcPr>
          <w:p w14:paraId="236BCAF9">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36.37</w:t>
            </w:r>
          </w:p>
        </w:tc>
        <w:tc>
          <w:tcPr>
            <w:tcW w:w="3112" w:type="dxa"/>
            <w:vAlign w:val="center"/>
          </w:tcPr>
          <w:p w14:paraId="45898A5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36.37</w:t>
            </w:r>
          </w:p>
        </w:tc>
        <w:tc>
          <w:tcPr>
            <w:tcW w:w="3113" w:type="dxa"/>
            <w:vAlign w:val="center"/>
          </w:tcPr>
          <w:p w14:paraId="0AA9BA6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6D0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15B4817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30302</w:t>
            </w:r>
          </w:p>
        </w:tc>
        <w:tc>
          <w:tcPr>
            <w:tcW w:w="3111" w:type="dxa"/>
            <w:vAlign w:val="center"/>
          </w:tcPr>
          <w:p w14:paraId="06E73ADC">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退休费</w:t>
            </w:r>
          </w:p>
        </w:tc>
        <w:tc>
          <w:tcPr>
            <w:tcW w:w="3111" w:type="dxa"/>
            <w:vAlign w:val="center"/>
          </w:tcPr>
          <w:p w14:paraId="19530FE1">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320.57</w:t>
            </w:r>
          </w:p>
        </w:tc>
        <w:tc>
          <w:tcPr>
            <w:tcW w:w="3112" w:type="dxa"/>
            <w:vAlign w:val="center"/>
          </w:tcPr>
          <w:p w14:paraId="1988920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320.57</w:t>
            </w:r>
          </w:p>
        </w:tc>
        <w:tc>
          <w:tcPr>
            <w:tcW w:w="3113" w:type="dxa"/>
            <w:vAlign w:val="center"/>
          </w:tcPr>
          <w:p w14:paraId="0B34F27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02F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20E2C34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30305</w:t>
            </w:r>
          </w:p>
        </w:tc>
        <w:tc>
          <w:tcPr>
            <w:tcW w:w="3111" w:type="dxa"/>
            <w:vAlign w:val="center"/>
          </w:tcPr>
          <w:p w14:paraId="1A503A83">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生活补助</w:t>
            </w:r>
          </w:p>
        </w:tc>
        <w:tc>
          <w:tcPr>
            <w:tcW w:w="3111" w:type="dxa"/>
            <w:vAlign w:val="center"/>
          </w:tcPr>
          <w:p w14:paraId="4A98BD4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87.31</w:t>
            </w:r>
          </w:p>
        </w:tc>
        <w:tc>
          <w:tcPr>
            <w:tcW w:w="3112" w:type="dxa"/>
            <w:vAlign w:val="center"/>
          </w:tcPr>
          <w:p w14:paraId="3FAFE19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87.31</w:t>
            </w:r>
          </w:p>
        </w:tc>
        <w:tc>
          <w:tcPr>
            <w:tcW w:w="3113" w:type="dxa"/>
            <w:vAlign w:val="center"/>
          </w:tcPr>
          <w:p w14:paraId="04AA042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DE9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3285299">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30307</w:t>
            </w:r>
          </w:p>
        </w:tc>
        <w:tc>
          <w:tcPr>
            <w:tcW w:w="3111" w:type="dxa"/>
            <w:vAlign w:val="center"/>
          </w:tcPr>
          <w:p w14:paraId="1FD72D2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医疗费补助</w:t>
            </w:r>
          </w:p>
        </w:tc>
        <w:tc>
          <w:tcPr>
            <w:tcW w:w="3111" w:type="dxa"/>
            <w:vAlign w:val="center"/>
          </w:tcPr>
          <w:p w14:paraId="286FC9B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6.50</w:t>
            </w:r>
          </w:p>
        </w:tc>
        <w:tc>
          <w:tcPr>
            <w:tcW w:w="3112" w:type="dxa"/>
            <w:vAlign w:val="center"/>
          </w:tcPr>
          <w:p w14:paraId="0758B6A2">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6.50</w:t>
            </w:r>
          </w:p>
        </w:tc>
        <w:tc>
          <w:tcPr>
            <w:tcW w:w="3113" w:type="dxa"/>
            <w:vAlign w:val="center"/>
          </w:tcPr>
          <w:p w14:paraId="3B23DAA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09FA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DC344E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30399</w:t>
            </w:r>
          </w:p>
        </w:tc>
        <w:tc>
          <w:tcPr>
            <w:tcW w:w="3111" w:type="dxa"/>
            <w:vAlign w:val="center"/>
          </w:tcPr>
          <w:p w14:paraId="6DB3D03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其他对个人和家庭的补助</w:t>
            </w:r>
          </w:p>
        </w:tc>
        <w:tc>
          <w:tcPr>
            <w:tcW w:w="3111" w:type="dxa"/>
            <w:vAlign w:val="center"/>
          </w:tcPr>
          <w:p w14:paraId="19717BB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1366812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AB6AF3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0EBB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69AF04BB">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309</w:t>
            </w:r>
          </w:p>
        </w:tc>
        <w:tc>
          <w:tcPr>
            <w:tcW w:w="3111" w:type="dxa"/>
            <w:vAlign w:val="center"/>
          </w:tcPr>
          <w:p w14:paraId="5167AFFF">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资本性支出（基本建设）</w:t>
            </w:r>
          </w:p>
        </w:tc>
        <w:tc>
          <w:tcPr>
            <w:tcW w:w="3111" w:type="dxa"/>
            <w:vAlign w:val="center"/>
          </w:tcPr>
          <w:p w14:paraId="3EAB76B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4C9F31F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46EFA3BE">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70B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3330EF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30901</w:t>
            </w:r>
          </w:p>
        </w:tc>
        <w:tc>
          <w:tcPr>
            <w:tcW w:w="3111" w:type="dxa"/>
            <w:vAlign w:val="center"/>
          </w:tcPr>
          <w:p w14:paraId="78A821C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房屋建筑物购建</w:t>
            </w:r>
          </w:p>
        </w:tc>
        <w:tc>
          <w:tcPr>
            <w:tcW w:w="3111" w:type="dxa"/>
            <w:vAlign w:val="center"/>
          </w:tcPr>
          <w:p w14:paraId="625B098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78E98D7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3314A3B5">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5C2A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3367CDBA">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30902</w:t>
            </w:r>
          </w:p>
        </w:tc>
        <w:tc>
          <w:tcPr>
            <w:tcW w:w="3111" w:type="dxa"/>
            <w:vAlign w:val="center"/>
          </w:tcPr>
          <w:p w14:paraId="51A0A22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办公设备购置</w:t>
            </w:r>
          </w:p>
        </w:tc>
        <w:tc>
          <w:tcPr>
            <w:tcW w:w="3111" w:type="dxa"/>
            <w:vAlign w:val="center"/>
          </w:tcPr>
          <w:p w14:paraId="36248D9A">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35BBAA9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DEDFBF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FF6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517F4000">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w:t>
            </w:r>
          </w:p>
        </w:tc>
        <w:tc>
          <w:tcPr>
            <w:tcW w:w="3111" w:type="dxa"/>
            <w:vAlign w:val="center"/>
          </w:tcPr>
          <w:p w14:paraId="631B4B8D">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资本性支出</w:t>
            </w:r>
          </w:p>
        </w:tc>
        <w:tc>
          <w:tcPr>
            <w:tcW w:w="3111" w:type="dxa"/>
            <w:vAlign w:val="center"/>
          </w:tcPr>
          <w:p w14:paraId="0973329C">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691DB4A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51ABD56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60AA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BF48D8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31001</w:t>
            </w:r>
          </w:p>
        </w:tc>
        <w:tc>
          <w:tcPr>
            <w:tcW w:w="3111" w:type="dxa"/>
            <w:vAlign w:val="center"/>
          </w:tcPr>
          <w:p w14:paraId="083F3444">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房屋建筑物购建</w:t>
            </w:r>
          </w:p>
        </w:tc>
        <w:tc>
          <w:tcPr>
            <w:tcW w:w="3111" w:type="dxa"/>
            <w:vAlign w:val="center"/>
          </w:tcPr>
          <w:p w14:paraId="1E45328B">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7F24EE74">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93265C0">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3E99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7400EA9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31002</w:t>
            </w:r>
          </w:p>
        </w:tc>
        <w:tc>
          <w:tcPr>
            <w:tcW w:w="3111" w:type="dxa"/>
            <w:vAlign w:val="center"/>
          </w:tcPr>
          <w:p w14:paraId="75DD18D8">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办公设备购置</w:t>
            </w:r>
          </w:p>
        </w:tc>
        <w:tc>
          <w:tcPr>
            <w:tcW w:w="3111" w:type="dxa"/>
            <w:vAlign w:val="center"/>
          </w:tcPr>
          <w:p w14:paraId="35E825E8">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03694866">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78DB5E5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r w14:paraId="7613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3110" w:type="dxa"/>
          </w:tcPr>
          <w:p w14:paraId="4CBA0A31">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31003</w:t>
            </w:r>
          </w:p>
        </w:tc>
        <w:tc>
          <w:tcPr>
            <w:tcW w:w="3111" w:type="dxa"/>
            <w:vAlign w:val="center"/>
          </w:tcPr>
          <w:p w14:paraId="36CA7235">
            <w:pPr>
              <w:pStyle w:val="25"/>
              <w:spacing w:line="240" w:lineRule="auto"/>
              <w:ind w:firstLine="0" w:firstLineChars="0"/>
              <w:jc w:val="lef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专用设备购置</w:t>
            </w:r>
          </w:p>
        </w:tc>
        <w:tc>
          <w:tcPr>
            <w:tcW w:w="3111" w:type="dxa"/>
            <w:vAlign w:val="center"/>
          </w:tcPr>
          <w:p w14:paraId="045C70A7">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2" w:type="dxa"/>
            <w:vAlign w:val="center"/>
          </w:tcPr>
          <w:p w14:paraId="30B614CF">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c>
          <w:tcPr>
            <w:tcW w:w="3113" w:type="dxa"/>
            <w:vAlign w:val="center"/>
          </w:tcPr>
          <w:p w14:paraId="253B59B3">
            <w:pPr>
              <w:pStyle w:val="25"/>
              <w:spacing w:line="240" w:lineRule="auto"/>
              <w:ind w:firstLine="0" w:firstLineChars="0"/>
              <w:jc w:val="right"/>
              <w:rPr>
                <w:rFonts w:hint="eastAsia" w:ascii="宋体" w:hAnsi="宋体" w:eastAsia="宋体" w:cs="宋体"/>
                <w:b w:val="0"/>
                <w:bCs w:val="0"/>
                <w:vertAlign w:val="baseline"/>
                <w:lang w:eastAsia="zh-CN"/>
              </w:rPr>
            </w:pPr>
            <w:r>
              <w:rPr>
                <w:rFonts w:hint="eastAsia" w:ascii="宋体" w:hAnsi="宋体" w:eastAsia="宋体" w:cs="宋体"/>
                <w:b w:val="0"/>
                <w:bCs w:val="0"/>
                <w:sz w:val="17"/>
                <w:szCs w:val="17"/>
                <w:lang w:val="en-US" w:eastAsia="zh-CN"/>
              </w:rPr>
              <w:t>0.00</w:t>
            </w:r>
          </w:p>
        </w:tc>
      </w:tr>
    </w:tbl>
    <w:p w14:paraId="692398C5">
      <w:pPr>
        <w:jc w:val="left"/>
        <w:rPr>
          <w:lang w:eastAsia="zh-CN"/>
        </w:rPr>
      </w:pPr>
      <w:r>
        <w:rPr>
          <w:rFonts w:hint="eastAsia" w:ascii="宋体" w:hAnsi="宋体" w:eastAsia="宋体" w:cs="宋体"/>
          <w:sz w:val="17"/>
          <w:szCs w:val="17"/>
        </w:rPr>
        <w:t>注：本报表金额单位转换时可能存在四舍五入尾数误差。</w:t>
      </w:r>
      <w:r>
        <w:br w:type="page"/>
      </w:r>
    </w:p>
    <w:p w14:paraId="61E66E9B">
      <w:pPr>
        <w:pStyle w:val="23"/>
        <w:keepNext/>
        <w:keepLines/>
        <w:spacing w:after="240"/>
        <w:jc w:val="left"/>
        <w:rPr>
          <w:rFonts w:hint="default"/>
          <w:sz w:val="28"/>
          <w:szCs w:val="28"/>
          <w:lang w:val="en-US" w:eastAsia="zh-CN"/>
        </w:rPr>
      </w:pPr>
      <w:bookmarkStart w:id="32" w:name="bookmark66"/>
      <w:bookmarkStart w:id="33" w:name="bookmark65"/>
      <w:bookmarkStart w:id="34" w:name="bookmark67"/>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七</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财政拨款“三公”经费、会议费和培训费</w:t>
      </w:r>
    </w:p>
    <w:p w14:paraId="63731077">
      <w:pPr>
        <w:pStyle w:val="23"/>
        <w:keepNext/>
        <w:keepLines/>
        <w:spacing w:after="240"/>
        <w:jc w:val="center"/>
        <w:rPr>
          <w:rFonts w:hint="default"/>
          <w:sz w:val="28"/>
          <w:szCs w:val="28"/>
          <w:lang w:val="en-US" w:eastAsia="zh-CN"/>
        </w:rPr>
      </w:pPr>
      <w:r>
        <w:rPr>
          <w:rFonts w:hint="default"/>
          <w:sz w:val="28"/>
          <w:szCs w:val="28"/>
          <w:lang w:val="en-US" w:eastAsia="zh-CN"/>
        </w:rPr>
        <w:t>财政拨款“三公”经费、会议费和培训费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1321"/>
        <w:gridCol w:w="1142"/>
        <w:gridCol w:w="1146"/>
        <w:gridCol w:w="1159"/>
        <w:gridCol w:w="1153"/>
        <w:gridCol w:w="1155"/>
        <w:gridCol w:w="15"/>
        <w:gridCol w:w="1160"/>
        <w:gridCol w:w="1156"/>
        <w:gridCol w:w="1145"/>
        <w:gridCol w:w="1145"/>
        <w:gridCol w:w="1145"/>
        <w:gridCol w:w="1152"/>
      </w:tblGrid>
      <w:tr w14:paraId="7259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654" w:type="dxa"/>
            <w:gridSpan w:val="8"/>
            <w:tcBorders>
              <w:top w:val="nil"/>
              <w:left w:val="nil"/>
              <w:right w:val="nil"/>
            </w:tcBorders>
          </w:tcPr>
          <w:p w14:paraId="5CF047D9">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1160" w:type="dxa"/>
            <w:tcBorders>
              <w:top w:val="nil"/>
              <w:left w:val="nil"/>
              <w:right w:val="nil"/>
            </w:tcBorders>
          </w:tcPr>
          <w:p w14:paraId="31D492A7">
            <w:pPr>
              <w:pStyle w:val="27"/>
              <w:bidi w:val="0"/>
              <w:jc w:val="both"/>
              <w:rPr>
                <w:rFonts w:hint="eastAsia" w:ascii="宋体" w:hAnsi="宋体" w:eastAsia="宋体" w:cs="宋体"/>
                <w:sz w:val="16"/>
                <w:szCs w:val="16"/>
                <w:vertAlign w:val="baseline"/>
                <w:lang w:eastAsia="zh-CN"/>
              </w:rPr>
            </w:pPr>
          </w:p>
        </w:tc>
        <w:tc>
          <w:tcPr>
            <w:tcW w:w="1156" w:type="dxa"/>
            <w:tcBorders>
              <w:top w:val="nil"/>
              <w:left w:val="nil"/>
              <w:right w:val="nil"/>
            </w:tcBorders>
          </w:tcPr>
          <w:p w14:paraId="6EE31B13">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3BB37EC3">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44AD18CA">
            <w:pPr>
              <w:pStyle w:val="27"/>
              <w:bidi w:val="0"/>
              <w:ind w:firstLine="480" w:firstLineChars="300"/>
              <w:jc w:val="both"/>
              <w:rPr>
                <w:rFonts w:hint="eastAsia" w:ascii="宋体" w:hAnsi="宋体" w:eastAsia="宋体" w:cs="宋体"/>
                <w:sz w:val="16"/>
                <w:szCs w:val="16"/>
                <w:vertAlign w:val="baseline"/>
                <w:lang w:eastAsia="zh-CN"/>
              </w:rPr>
            </w:pPr>
          </w:p>
        </w:tc>
        <w:tc>
          <w:tcPr>
            <w:tcW w:w="1145" w:type="dxa"/>
            <w:tcBorders>
              <w:top w:val="nil"/>
              <w:left w:val="nil"/>
              <w:right w:val="nil"/>
            </w:tcBorders>
          </w:tcPr>
          <w:p w14:paraId="0A82D29A">
            <w:pPr>
              <w:pStyle w:val="27"/>
              <w:bidi w:val="0"/>
              <w:ind w:firstLine="480" w:firstLineChars="300"/>
              <w:jc w:val="both"/>
              <w:rPr>
                <w:rFonts w:hint="eastAsia" w:ascii="宋体" w:hAnsi="宋体" w:eastAsia="宋体" w:cs="宋体"/>
                <w:sz w:val="16"/>
                <w:szCs w:val="16"/>
                <w:vertAlign w:val="baseline"/>
                <w:lang w:eastAsia="zh-CN"/>
              </w:rPr>
            </w:pPr>
          </w:p>
        </w:tc>
        <w:tc>
          <w:tcPr>
            <w:tcW w:w="1152" w:type="dxa"/>
            <w:tcBorders>
              <w:top w:val="nil"/>
              <w:left w:val="nil"/>
              <w:right w:val="nil"/>
            </w:tcBorders>
          </w:tcPr>
          <w:p w14:paraId="28148FDB">
            <w:pPr>
              <w:pStyle w:val="27"/>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14:paraId="2E301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restart"/>
            <w:vAlign w:val="center"/>
          </w:tcPr>
          <w:p w14:paraId="6807A8E6">
            <w:pPr>
              <w:pStyle w:val="27"/>
              <w:bidi w:val="0"/>
              <w:jc w:val="center"/>
              <w:rPr>
                <w:rFonts w:hint="eastAsia"/>
                <w:vertAlign w:val="baseline"/>
                <w:lang w:val="en-US" w:eastAsia="zh-CN"/>
              </w:rPr>
            </w:pPr>
            <w:r>
              <w:rPr>
                <w:rFonts w:hint="eastAsia"/>
                <w:sz w:val="17"/>
                <w:szCs w:val="17"/>
                <w:lang w:val="en-US" w:eastAsia="zh-CN"/>
              </w:rPr>
              <w:t>部</w:t>
            </w:r>
            <w:r>
              <w:rPr>
                <w:sz w:val="17"/>
                <w:szCs w:val="17"/>
              </w:rPr>
              <w:t>门（单位）代码</w:t>
            </w:r>
          </w:p>
        </w:tc>
        <w:tc>
          <w:tcPr>
            <w:tcW w:w="1321" w:type="dxa"/>
            <w:vMerge w:val="restart"/>
            <w:vAlign w:val="center"/>
          </w:tcPr>
          <w:p w14:paraId="1DAF54E0">
            <w:pPr>
              <w:pStyle w:val="27"/>
              <w:bidi w:val="0"/>
              <w:jc w:val="center"/>
              <w:rPr>
                <w:rFonts w:hint="eastAsia"/>
                <w:vertAlign w:val="baseline"/>
                <w:lang w:val="en-US" w:eastAsia="zh-CN"/>
              </w:rPr>
            </w:pPr>
            <w:r>
              <w:rPr>
                <w:sz w:val="17"/>
                <w:szCs w:val="17"/>
              </w:rPr>
              <w:t>部门（单位）名称</w:t>
            </w:r>
          </w:p>
        </w:tc>
        <w:tc>
          <w:tcPr>
            <w:tcW w:w="1142" w:type="dxa"/>
            <w:vMerge w:val="restart"/>
            <w:vAlign w:val="center"/>
          </w:tcPr>
          <w:p w14:paraId="767D91B7">
            <w:pPr>
              <w:pStyle w:val="27"/>
              <w:bidi w:val="0"/>
              <w:jc w:val="center"/>
              <w:rPr>
                <w:rFonts w:hint="eastAsia" w:eastAsia="宋体"/>
                <w:sz w:val="17"/>
                <w:szCs w:val="17"/>
                <w:lang w:val="en-US" w:eastAsia="zh-CN"/>
              </w:rPr>
            </w:pPr>
            <w:r>
              <w:rPr>
                <w:rFonts w:hint="eastAsia"/>
                <w:sz w:val="17"/>
                <w:szCs w:val="17"/>
                <w:lang w:val="en-US" w:eastAsia="zh-CN"/>
              </w:rPr>
              <w:t>总计</w:t>
            </w:r>
          </w:p>
        </w:tc>
        <w:tc>
          <w:tcPr>
            <w:tcW w:w="6944" w:type="dxa"/>
            <w:gridSpan w:val="7"/>
            <w:vAlign w:val="center"/>
          </w:tcPr>
          <w:p w14:paraId="2E765BC6">
            <w:pPr>
              <w:pStyle w:val="27"/>
              <w:bidi w:val="0"/>
              <w:jc w:val="center"/>
              <w:rPr>
                <w:rFonts w:hint="eastAsia"/>
                <w:vertAlign w:val="baseline"/>
                <w:lang w:val="en-US" w:eastAsia="zh-CN"/>
              </w:rPr>
            </w:pPr>
            <w:r>
              <w:rPr>
                <w:sz w:val="17"/>
                <w:szCs w:val="17"/>
                <w:lang w:val="zh-CN" w:eastAsia="zh-CN" w:bidi="zh-CN"/>
              </w:rPr>
              <w:t>“三</w:t>
            </w:r>
            <w:r>
              <w:rPr>
                <w:sz w:val="17"/>
                <w:szCs w:val="17"/>
              </w:rPr>
              <w:t>公”经费</w:t>
            </w:r>
          </w:p>
        </w:tc>
        <w:tc>
          <w:tcPr>
            <w:tcW w:w="1145" w:type="dxa"/>
            <w:vMerge w:val="restart"/>
            <w:vAlign w:val="center"/>
          </w:tcPr>
          <w:p w14:paraId="15851DC2">
            <w:pPr>
              <w:pStyle w:val="27"/>
              <w:bidi w:val="0"/>
              <w:jc w:val="center"/>
              <w:rPr>
                <w:rFonts w:hint="default"/>
                <w:sz w:val="17"/>
                <w:szCs w:val="17"/>
                <w:lang w:val="en-US" w:eastAsia="zh-CN" w:bidi="zh-CN"/>
              </w:rPr>
            </w:pPr>
            <w:r>
              <w:rPr>
                <w:rFonts w:hint="eastAsia"/>
                <w:sz w:val="17"/>
                <w:szCs w:val="17"/>
                <w:lang w:val="en-US" w:eastAsia="zh-CN" w:bidi="zh-CN"/>
              </w:rPr>
              <w:t>会议费</w:t>
            </w:r>
          </w:p>
        </w:tc>
        <w:tc>
          <w:tcPr>
            <w:tcW w:w="3442" w:type="dxa"/>
            <w:gridSpan w:val="3"/>
            <w:vMerge w:val="restart"/>
            <w:vAlign w:val="center"/>
          </w:tcPr>
          <w:p w14:paraId="41855969">
            <w:pPr>
              <w:pStyle w:val="27"/>
              <w:bidi w:val="0"/>
              <w:jc w:val="center"/>
              <w:rPr>
                <w:sz w:val="17"/>
                <w:szCs w:val="17"/>
                <w:lang w:val="zh-CN" w:eastAsia="zh-CN" w:bidi="zh-CN"/>
              </w:rPr>
            </w:pPr>
            <w:r>
              <w:rPr>
                <w:rFonts w:hint="eastAsia"/>
                <w:sz w:val="17"/>
                <w:szCs w:val="17"/>
                <w:lang w:val="en-US" w:eastAsia="zh-CN" w:bidi="zh-CN"/>
              </w:rPr>
              <w:t>培训费</w:t>
            </w:r>
          </w:p>
        </w:tc>
      </w:tr>
      <w:tr w14:paraId="0830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continue"/>
            <w:vAlign w:val="center"/>
          </w:tcPr>
          <w:p w14:paraId="64F35280">
            <w:pPr>
              <w:pStyle w:val="27"/>
              <w:bidi w:val="0"/>
              <w:jc w:val="center"/>
              <w:rPr>
                <w:rFonts w:hint="eastAsia"/>
                <w:vertAlign w:val="baseline"/>
                <w:lang w:val="en-US" w:eastAsia="zh-CN"/>
              </w:rPr>
            </w:pPr>
          </w:p>
        </w:tc>
        <w:tc>
          <w:tcPr>
            <w:tcW w:w="1321" w:type="dxa"/>
            <w:vMerge w:val="continue"/>
            <w:vAlign w:val="center"/>
          </w:tcPr>
          <w:p w14:paraId="71EBFB13">
            <w:pPr>
              <w:pStyle w:val="27"/>
              <w:bidi w:val="0"/>
              <w:jc w:val="center"/>
              <w:rPr>
                <w:rFonts w:hint="eastAsia"/>
                <w:vertAlign w:val="baseline"/>
                <w:lang w:val="en-US" w:eastAsia="zh-CN"/>
              </w:rPr>
            </w:pPr>
          </w:p>
        </w:tc>
        <w:tc>
          <w:tcPr>
            <w:tcW w:w="1142" w:type="dxa"/>
            <w:vMerge w:val="continue"/>
            <w:vAlign w:val="center"/>
          </w:tcPr>
          <w:p w14:paraId="16A69BE7">
            <w:pPr>
              <w:pStyle w:val="27"/>
              <w:bidi w:val="0"/>
              <w:jc w:val="center"/>
              <w:rPr>
                <w:rFonts w:hint="eastAsia"/>
                <w:vertAlign w:val="baseline"/>
                <w:lang w:val="en-US" w:eastAsia="zh-CN"/>
              </w:rPr>
            </w:pPr>
          </w:p>
        </w:tc>
        <w:tc>
          <w:tcPr>
            <w:tcW w:w="1146" w:type="dxa"/>
            <w:vMerge w:val="restart"/>
            <w:vAlign w:val="center"/>
          </w:tcPr>
          <w:p w14:paraId="35C051B7">
            <w:pPr>
              <w:pStyle w:val="27"/>
              <w:bidi w:val="0"/>
              <w:jc w:val="center"/>
              <w:rPr>
                <w:rFonts w:hint="eastAsia"/>
                <w:vertAlign w:val="baseline"/>
                <w:lang w:val="en-US" w:eastAsia="zh-CN"/>
              </w:rPr>
            </w:pPr>
            <w:r>
              <w:rPr>
                <w:sz w:val="17"/>
                <w:szCs w:val="17"/>
              </w:rPr>
              <w:t>合计</w:t>
            </w:r>
          </w:p>
        </w:tc>
        <w:tc>
          <w:tcPr>
            <w:tcW w:w="1159" w:type="dxa"/>
            <w:vMerge w:val="restart"/>
            <w:vAlign w:val="center"/>
          </w:tcPr>
          <w:p w14:paraId="3D23B192">
            <w:pPr>
              <w:pStyle w:val="27"/>
              <w:bidi w:val="0"/>
              <w:jc w:val="center"/>
              <w:rPr>
                <w:rFonts w:hint="eastAsia"/>
                <w:vertAlign w:val="baseline"/>
                <w:lang w:val="en-US" w:eastAsia="zh-CN"/>
              </w:rPr>
            </w:pPr>
            <w:r>
              <w:rPr>
                <w:sz w:val="17"/>
                <w:szCs w:val="17"/>
              </w:rPr>
              <w:t>因公出国（境）费</w:t>
            </w:r>
          </w:p>
        </w:tc>
        <w:tc>
          <w:tcPr>
            <w:tcW w:w="3483" w:type="dxa"/>
            <w:gridSpan w:val="4"/>
            <w:vAlign w:val="center"/>
          </w:tcPr>
          <w:p w14:paraId="2FB8F17B">
            <w:pPr>
              <w:pStyle w:val="27"/>
              <w:bidi w:val="0"/>
              <w:jc w:val="center"/>
              <w:rPr>
                <w:rFonts w:hint="eastAsia"/>
                <w:vertAlign w:val="baseline"/>
                <w:lang w:val="en-US" w:eastAsia="zh-CN"/>
              </w:rPr>
            </w:pPr>
            <w:r>
              <w:rPr>
                <w:sz w:val="17"/>
                <w:szCs w:val="17"/>
              </w:rPr>
              <w:t>公务用车购置及运行维护费</w:t>
            </w:r>
          </w:p>
        </w:tc>
        <w:tc>
          <w:tcPr>
            <w:tcW w:w="1156" w:type="dxa"/>
            <w:vMerge w:val="restart"/>
            <w:vAlign w:val="center"/>
          </w:tcPr>
          <w:p w14:paraId="0F0968A1">
            <w:pPr>
              <w:pStyle w:val="27"/>
              <w:bidi w:val="0"/>
              <w:jc w:val="center"/>
              <w:rPr>
                <w:rFonts w:hint="eastAsia"/>
                <w:vertAlign w:val="baseline"/>
                <w:lang w:val="en-US" w:eastAsia="zh-CN"/>
              </w:rPr>
            </w:pPr>
            <w:r>
              <w:rPr>
                <w:sz w:val="17"/>
                <w:szCs w:val="17"/>
              </w:rPr>
              <w:t>公务接待费</w:t>
            </w:r>
          </w:p>
        </w:tc>
        <w:tc>
          <w:tcPr>
            <w:tcW w:w="1145" w:type="dxa"/>
            <w:vMerge w:val="continue"/>
            <w:vAlign w:val="center"/>
          </w:tcPr>
          <w:p w14:paraId="3836A732">
            <w:pPr>
              <w:pStyle w:val="27"/>
              <w:bidi w:val="0"/>
              <w:jc w:val="center"/>
              <w:rPr>
                <w:sz w:val="17"/>
                <w:szCs w:val="17"/>
              </w:rPr>
            </w:pPr>
          </w:p>
        </w:tc>
        <w:tc>
          <w:tcPr>
            <w:tcW w:w="3442" w:type="dxa"/>
            <w:gridSpan w:val="3"/>
            <w:vMerge w:val="continue"/>
            <w:vAlign w:val="center"/>
          </w:tcPr>
          <w:p w14:paraId="19F553C6">
            <w:pPr>
              <w:pStyle w:val="27"/>
              <w:bidi w:val="0"/>
              <w:jc w:val="center"/>
              <w:rPr>
                <w:sz w:val="17"/>
                <w:szCs w:val="17"/>
              </w:rPr>
            </w:pPr>
          </w:p>
        </w:tc>
      </w:tr>
      <w:tr w14:paraId="71FD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Merge w:val="continue"/>
            <w:vAlign w:val="center"/>
          </w:tcPr>
          <w:p w14:paraId="7672F1FF">
            <w:pPr>
              <w:pStyle w:val="27"/>
              <w:bidi w:val="0"/>
              <w:jc w:val="center"/>
              <w:rPr>
                <w:rFonts w:hint="eastAsia"/>
                <w:vertAlign w:val="baseline"/>
                <w:lang w:val="en-US" w:eastAsia="zh-CN"/>
              </w:rPr>
            </w:pPr>
          </w:p>
        </w:tc>
        <w:tc>
          <w:tcPr>
            <w:tcW w:w="1321" w:type="dxa"/>
            <w:vMerge w:val="continue"/>
            <w:vAlign w:val="center"/>
          </w:tcPr>
          <w:p w14:paraId="6C2E202F">
            <w:pPr>
              <w:pStyle w:val="27"/>
              <w:bidi w:val="0"/>
              <w:jc w:val="center"/>
              <w:rPr>
                <w:rFonts w:hint="eastAsia"/>
                <w:vertAlign w:val="baseline"/>
                <w:lang w:val="en-US" w:eastAsia="zh-CN"/>
              </w:rPr>
            </w:pPr>
          </w:p>
        </w:tc>
        <w:tc>
          <w:tcPr>
            <w:tcW w:w="1142" w:type="dxa"/>
            <w:vMerge w:val="continue"/>
            <w:vAlign w:val="center"/>
          </w:tcPr>
          <w:p w14:paraId="6D895AB4">
            <w:pPr>
              <w:pStyle w:val="27"/>
              <w:bidi w:val="0"/>
              <w:jc w:val="center"/>
              <w:rPr>
                <w:rFonts w:hint="eastAsia"/>
                <w:vertAlign w:val="baseline"/>
                <w:lang w:val="en-US" w:eastAsia="zh-CN"/>
              </w:rPr>
            </w:pPr>
          </w:p>
        </w:tc>
        <w:tc>
          <w:tcPr>
            <w:tcW w:w="1146" w:type="dxa"/>
            <w:vMerge w:val="continue"/>
            <w:vAlign w:val="center"/>
          </w:tcPr>
          <w:p w14:paraId="51EE3ABF">
            <w:pPr>
              <w:pStyle w:val="27"/>
              <w:bidi w:val="0"/>
              <w:jc w:val="center"/>
              <w:rPr>
                <w:rFonts w:hint="eastAsia"/>
                <w:vertAlign w:val="baseline"/>
                <w:lang w:val="en-US" w:eastAsia="zh-CN"/>
              </w:rPr>
            </w:pPr>
          </w:p>
        </w:tc>
        <w:tc>
          <w:tcPr>
            <w:tcW w:w="1159" w:type="dxa"/>
            <w:vMerge w:val="continue"/>
            <w:vAlign w:val="center"/>
          </w:tcPr>
          <w:p w14:paraId="105F9FE5">
            <w:pPr>
              <w:pStyle w:val="27"/>
              <w:bidi w:val="0"/>
              <w:jc w:val="center"/>
              <w:rPr>
                <w:rFonts w:hint="eastAsia"/>
                <w:vertAlign w:val="baseline"/>
                <w:lang w:val="en-US" w:eastAsia="zh-CN"/>
              </w:rPr>
            </w:pPr>
          </w:p>
        </w:tc>
        <w:tc>
          <w:tcPr>
            <w:tcW w:w="1153" w:type="dxa"/>
            <w:vAlign w:val="center"/>
          </w:tcPr>
          <w:p w14:paraId="283C9D09">
            <w:pPr>
              <w:pStyle w:val="25"/>
              <w:spacing w:line="240" w:lineRule="auto"/>
              <w:ind w:firstLine="0" w:firstLineChars="0"/>
              <w:jc w:val="center"/>
              <w:rPr>
                <w:rFonts w:hint="eastAsia"/>
                <w:vertAlign w:val="baseline"/>
                <w:lang w:val="en-US" w:eastAsia="zh-CN"/>
              </w:rPr>
            </w:pPr>
            <w:r>
              <w:rPr>
                <w:sz w:val="17"/>
                <w:szCs w:val="17"/>
              </w:rPr>
              <w:t>小计</w:t>
            </w:r>
          </w:p>
        </w:tc>
        <w:tc>
          <w:tcPr>
            <w:tcW w:w="1155" w:type="dxa"/>
            <w:vAlign w:val="center"/>
          </w:tcPr>
          <w:p w14:paraId="77C7C325">
            <w:pPr>
              <w:pStyle w:val="25"/>
              <w:spacing w:line="240" w:lineRule="auto"/>
              <w:ind w:left="0" w:leftChars="0" w:firstLine="0" w:firstLineChars="0"/>
              <w:jc w:val="center"/>
              <w:rPr>
                <w:rFonts w:hint="eastAsia"/>
                <w:vertAlign w:val="baseline"/>
                <w:lang w:val="en-US" w:eastAsia="zh-CN"/>
              </w:rPr>
            </w:pPr>
            <w:r>
              <w:rPr>
                <w:sz w:val="17"/>
                <w:szCs w:val="17"/>
              </w:rPr>
              <w:t>公务用车运行维护费</w:t>
            </w:r>
          </w:p>
        </w:tc>
        <w:tc>
          <w:tcPr>
            <w:tcW w:w="1175" w:type="dxa"/>
            <w:gridSpan w:val="2"/>
            <w:vAlign w:val="center"/>
          </w:tcPr>
          <w:p w14:paraId="7AB52610">
            <w:pPr>
              <w:pStyle w:val="25"/>
              <w:spacing w:line="240" w:lineRule="auto"/>
              <w:ind w:left="0" w:leftChars="0" w:firstLine="0" w:firstLineChars="0"/>
              <w:jc w:val="center"/>
              <w:rPr>
                <w:rFonts w:hint="eastAsia"/>
                <w:vertAlign w:val="baseline"/>
                <w:lang w:val="en-US" w:eastAsia="zh-CN"/>
              </w:rPr>
            </w:pPr>
            <w:r>
              <w:rPr>
                <w:sz w:val="17"/>
                <w:szCs w:val="17"/>
              </w:rPr>
              <w:t>公务用车购置费</w:t>
            </w:r>
          </w:p>
        </w:tc>
        <w:tc>
          <w:tcPr>
            <w:tcW w:w="1156" w:type="dxa"/>
            <w:vMerge w:val="continue"/>
            <w:vAlign w:val="center"/>
          </w:tcPr>
          <w:p w14:paraId="0AE6F71F">
            <w:pPr>
              <w:pStyle w:val="27"/>
              <w:bidi w:val="0"/>
              <w:jc w:val="center"/>
              <w:rPr>
                <w:rFonts w:hint="eastAsia"/>
                <w:vertAlign w:val="baseline"/>
                <w:lang w:val="en-US" w:eastAsia="zh-CN"/>
              </w:rPr>
            </w:pPr>
          </w:p>
        </w:tc>
        <w:tc>
          <w:tcPr>
            <w:tcW w:w="1145" w:type="dxa"/>
            <w:vMerge w:val="continue"/>
            <w:vAlign w:val="center"/>
          </w:tcPr>
          <w:p w14:paraId="228FEDE9">
            <w:pPr>
              <w:pStyle w:val="27"/>
              <w:bidi w:val="0"/>
              <w:jc w:val="center"/>
              <w:rPr>
                <w:rFonts w:hint="eastAsia"/>
                <w:vertAlign w:val="baseline"/>
                <w:lang w:val="en-US" w:eastAsia="zh-CN"/>
              </w:rPr>
            </w:pPr>
          </w:p>
        </w:tc>
        <w:tc>
          <w:tcPr>
            <w:tcW w:w="1145" w:type="dxa"/>
            <w:vAlign w:val="center"/>
          </w:tcPr>
          <w:p w14:paraId="087ECDA5">
            <w:pPr>
              <w:pStyle w:val="27"/>
              <w:bidi w:val="0"/>
              <w:jc w:val="center"/>
              <w:rPr>
                <w:rFonts w:hint="default"/>
                <w:vertAlign w:val="baseline"/>
                <w:lang w:val="en-US" w:eastAsia="zh-CN"/>
              </w:rPr>
            </w:pPr>
            <w:r>
              <w:rPr>
                <w:rFonts w:hint="eastAsia"/>
                <w:vertAlign w:val="baseline"/>
                <w:lang w:val="en-US" w:eastAsia="zh-CN"/>
              </w:rPr>
              <w:t>小计</w:t>
            </w:r>
          </w:p>
        </w:tc>
        <w:tc>
          <w:tcPr>
            <w:tcW w:w="1145" w:type="dxa"/>
            <w:vAlign w:val="center"/>
          </w:tcPr>
          <w:p w14:paraId="44BF0C45">
            <w:pPr>
              <w:pStyle w:val="27"/>
              <w:bidi w:val="0"/>
              <w:jc w:val="center"/>
              <w:rPr>
                <w:rFonts w:hint="default"/>
                <w:vertAlign w:val="baseline"/>
                <w:lang w:val="en-US" w:eastAsia="zh-CN"/>
              </w:rPr>
            </w:pPr>
            <w:r>
              <w:rPr>
                <w:rFonts w:hint="eastAsia"/>
                <w:vertAlign w:val="baseline"/>
                <w:lang w:val="en-US" w:eastAsia="zh-CN"/>
              </w:rPr>
              <w:t>本级资金安排</w:t>
            </w:r>
          </w:p>
        </w:tc>
        <w:tc>
          <w:tcPr>
            <w:tcW w:w="1152" w:type="dxa"/>
            <w:vAlign w:val="center"/>
          </w:tcPr>
          <w:p w14:paraId="04165526">
            <w:pPr>
              <w:pStyle w:val="27"/>
              <w:bidi w:val="0"/>
              <w:jc w:val="center"/>
              <w:rPr>
                <w:rFonts w:hint="default"/>
                <w:vertAlign w:val="baseline"/>
                <w:lang w:val="en-US" w:eastAsia="zh-CN"/>
              </w:rPr>
            </w:pPr>
            <w:r>
              <w:rPr>
                <w:rFonts w:hint="eastAsia"/>
                <w:vertAlign w:val="baseline"/>
                <w:lang w:val="en-US" w:eastAsia="zh-CN"/>
              </w:rPr>
              <w:t>上级补助资金安排</w:t>
            </w:r>
          </w:p>
        </w:tc>
      </w:tr>
      <w:tr w14:paraId="57E0E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633CABDC">
            <w:pPr>
              <w:jc w:val="center"/>
              <w:rPr>
                <w:rFonts w:hint="eastAsia"/>
                <w:vertAlign w:val="baseline"/>
                <w:lang w:val="en-US" w:eastAsia="zh-CN"/>
              </w:rPr>
            </w:pPr>
          </w:p>
        </w:tc>
        <w:tc>
          <w:tcPr>
            <w:tcW w:w="1321" w:type="dxa"/>
            <w:vAlign w:val="center"/>
          </w:tcPr>
          <w:p w14:paraId="2BB35CB1">
            <w:pPr>
              <w:jc w:val="center"/>
              <w:rPr>
                <w:rFonts w:hint="eastAsia"/>
                <w:vertAlign w:val="baseline"/>
                <w:lang w:val="en-US" w:eastAsia="zh-CN"/>
              </w:rPr>
            </w:pPr>
          </w:p>
        </w:tc>
        <w:tc>
          <w:tcPr>
            <w:tcW w:w="1142" w:type="dxa"/>
            <w:shd w:val="clear" w:color="auto" w:fill="auto"/>
            <w:vAlign w:val="center"/>
          </w:tcPr>
          <w:p w14:paraId="07C83E02">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1</w:t>
            </w:r>
          </w:p>
        </w:tc>
        <w:tc>
          <w:tcPr>
            <w:tcW w:w="1146" w:type="dxa"/>
            <w:shd w:val="clear" w:color="auto" w:fill="auto"/>
            <w:vAlign w:val="center"/>
          </w:tcPr>
          <w:p w14:paraId="71BBC697">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2</w:t>
            </w:r>
          </w:p>
        </w:tc>
        <w:tc>
          <w:tcPr>
            <w:tcW w:w="1159" w:type="dxa"/>
            <w:shd w:val="clear" w:color="auto" w:fill="auto"/>
            <w:vAlign w:val="center"/>
          </w:tcPr>
          <w:p w14:paraId="6ED7F4A5">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3</w:t>
            </w:r>
          </w:p>
        </w:tc>
        <w:tc>
          <w:tcPr>
            <w:tcW w:w="1153" w:type="dxa"/>
            <w:shd w:val="clear" w:color="auto" w:fill="auto"/>
            <w:vAlign w:val="center"/>
          </w:tcPr>
          <w:p w14:paraId="654EFC02">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4</w:t>
            </w:r>
          </w:p>
        </w:tc>
        <w:tc>
          <w:tcPr>
            <w:tcW w:w="1155" w:type="dxa"/>
            <w:shd w:val="clear" w:color="auto" w:fill="auto"/>
            <w:vAlign w:val="center"/>
          </w:tcPr>
          <w:p w14:paraId="33E19BAA">
            <w:pPr>
              <w:pStyle w:val="25"/>
              <w:spacing w:line="240" w:lineRule="auto"/>
              <w:ind w:firstLine="0" w:firstLineChars="0"/>
              <w:jc w:val="center"/>
              <w:rPr>
                <w:rFonts w:hint="eastAsia" w:ascii="宋体" w:hAnsi="宋体" w:eastAsia="宋体" w:cs="宋体"/>
                <w:color w:val="000000"/>
                <w:sz w:val="28"/>
                <w:szCs w:val="28"/>
                <w:vertAlign w:val="baseline"/>
                <w:lang w:val="en-US" w:eastAsia="zh-CN" w:bidi="zh-TW"/>
              </w:rPr>
            </w:pPr>
            <w:r>
              <w:rPr>
                <w:rFonts w:ascii="Times New Roman" w:hAnsi="Times New Roman" w:eastAsia="Times New Roman" w:cs="Times New Roman"/>
                <w:b/>
                <w:bCs/>
                <w:sz w:val="17"/>
                <w:szCs w:val="17"/>
              </w:rPr>
              <w:t>5</w:t>
            </w:r>
          </w:p>
        </w:tc>
        <w:tc>
          <w:tcPr>
            <w:tcW w:w="1175" w:type="dxa"/>
            <w:gridSpan w:val="2"/>
            <w:shd w:val="clear" w:color="auto" w:fill="auto"/>
            <w:vAlign w:val="center"/>
          </w:tcPr>
          <w:p w14:paraId="0EEBD414">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ascii="Times New Roman" w:hAnsi="Times New Roman" w:eastAsia="Times New Roman" w:cs="Times New Roman"/>
                <w:b/>
                <w:bCs/>
                <w:sz w:val="17"/>
                <w:szCs w:val="17"/>
              </w:rPr>
              <w:t>6</w:t>
            </w:r>
          </w:p>
        </w:tc>
        <w:tc>
          <w:tcPr>
            <w:tcW w:w="1156" w:type="dxa"/>
            <w:vAlign w:val="center"/>
          </w:tcPr>
          <w:p w14:paraId="5B93CDD5">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w:t>
            </w:r>
          </w:p>
        </w:tc>
        <w:tc>
          <w:tcPr>
            <w:tcW w:w="1145" w:type="dxa"/>
            <w:vAlign w:val="center"/>
          </w:tcPr>
          <w:p w14:paraId="6192A893">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w:t>
            </w:r>
          </w:p>
        </w:tc>
        <w:tc>
          <w:tcPr>
            <w:tcW w:w="1145" w:type="dxa"/>
            <w:vAlign w:val="center"/>
          </w:tcPr>
          <w:p w14:paraId="036B1148">
            <w:pPr>
              <w:pStyle w:val="25"/>
              <w:spacing w:line="240" w:lineRule="auto"/>
              <w:ind w:firstLine="0" w:firstLineChars="0"/>
              <w:jc w:val="center"/>
              <w:rPr>
                <w:rFonts w:hint="eastAsia"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w:t>
            </w:r>
          </w:p>
        </w:tc>
        <w:tc>
          <w:tcPr>
            <w:tcW w:w="1145" w:type="dxa"/>
            <w:vAlign w:val="center"/>
          </w:tcPr>
          <w:p w14:paraId="47CB707D">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w:t>
            </w:r>
          </w:p>
        </w:tc>
        <w:tc>
          <w:tcPr>
            <w:tcW w:w="1152" w:type="dxa"/>
            <w:vAlign w:val="center"/>
          </w:tcPr>
          <w:p w14:paraId="28E8025B">
            <w:pPr>
              <w:pStyle w:val="25"/>
              <w:spacing w:line="240" w:lineRule="auto"/>
              <w:ind w:firstLine="0" w:firstLineChars="0"/>
              <w:jc w:val="center"/>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w:t>
            </w:r>
          </w:p>
        </w:tc>
      </w:tr>
      <w:tr w14:paraId="14C7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5A9F989D">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118001</w:t>
            </w:r>
          </w:p>
        </w:tc>
        <w:tc>
          <w:tcPr>
            <w:tcW w:w="1321" w:type="dxa"/>
            <w:vAlign w:val="center"/>
          </w:tcPr>
          <w:p w14:paraId="1A6DE0DA">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广西壮族自治区河池市中级人民法院</w:t>
            </w:r>
          </w:p>
        </w:tc>
        <w:tc>
          <w:tcPr>
            <w:tcW w:w="1142" w:type="dxa"/>
            <w:vAlign w:val="center"/>
          </w:tcPr>
          <w:p w14:paraId="7EBE6C20">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75.15</w:t>
            </w:r>
          </w:p>
        </w:tc>
        <w:tc>
          <w:tcPr>
            <w:tcW w:w="1146" w:type="dxa"/>
            <w:vAlign w:val="center"/>
          </w:tcPr>
          <w:p w14:paraId="5832843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43.00</w:t>
            </w:r>
          </w:p>
        </w:tc>
        <w:tc>
          <w:tcPr>
            <w:tcW w:w="1159" w:type="dxa"/>
            <w:vAlign w:val="center"/>
          </w:tcPr>
          <w:p w14:paraId="6ACA3043">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46DDE27E">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40.00</w:t>
            </w:r>
          </w:p>
        </w:tc>
        <w:tc>
          <w:tcPr>
            <w:tcW w:w="1155" w:type="dxa"/>
            <w:vAlign w:val="center"/>
          </w:tcPr>
          <w:p w14:paraId="79F0F7D4">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40.00</w:t>
            </w:r>
          </w:p>
        </w:tc>
        <w:tc>
          <w:tcPr>
            <w:tcW w:w="1175" w:type="dxa"/>
            <w:gridSpan w:val="2"/>
            <w:vAlign w:val="center"/>
          </w:tcPr>
          <w:p w14:paraId="09B6401C">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12B0162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3.00</w:t>
            </w:r>
          </w:p>
        </w:tc>
        <w:tc>
          <w:tcPr>
            <w:tcW w:w="1145" w:type="dxa"/>
            <w:vAlign w:val="center"/>
          </w:tcPr>
          <w:p w14:paraId="39203637">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2.00</w:t>
            </w:r>
          </w:p>
        </w:tc>
        <w:tc>
          <w:tcPr>
            <w:tcW w:w="1145" w:type="dxa"/>
            <w:vAlign w:val="center"/>
          </w:tcPr>
          <w:p w14:paraId="0DB0FC90">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30.15</w:t>
            </w:r>
          </w:p>
        </w:tc>
        <w:tc>
          <w:tcPr>
            <w:tcW w:w="1145" w:type="dxa"/>
            <w:vAlign w:val="center"/>
          </w:tcPr>
          <w:p w14:paraId="6D89F836">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30.15</w:t>
            </w:r>
          </w:p>
        </w:tc>
        <w:tc>
          <w:tcPr>
            <w:tcW w:w="1152" w:type="dxa"/>
            <w:vAlign w:val="center"/>
          </w:tcPr>
          <w:p w14:paraId="79BEEBBB">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555A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3122CC16">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118002</w:t>
            </w:r>
          </w:p>
        </w:tc>
        <w:tc>
          <w:tcPr>
            <w:tcW w:w="1321" w:type="dxa"/>
            <w:vAlign w:val="center"/>
          </w:tcPr>
          <w:p w14:paraId="34B20B26">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河池市金城江区人民法院</w:t>
            </w:r>
          </w:p>
        </w:tc>
        <w:tc>
          <w:tcPr>
            <w:tcW w:w="1142" w:type="dxa"/>
            <w:vAlign w:val="center"/>
          </w:tcPr>
          <w:p w14:paraId="1032578B">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48.21</w:t>
            </w:r>
          </w:p>
        </w:tc>
        <w:tc>
          <w:tcPr>
            <w:tcW w:w="1146" w:type="dxa"/>
            <w:vAlign w:val="center"/>
          </w:tcPr>
          <w:p w14:paraId="7D8147C7">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27.00</w:t>
            </w:r>
          </w:p>
        </w:tc>
        <w:tc>
          <w:tcPr>
            <w:tcW w:w="1159" w:type="dxa"/>
            <w:vAlign w:val="center"/>
          </w:tcPr>
          <w:p w14:paraId="369CD751">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77873D4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24.00</w:t>
            </w:r>
          </w:p>
        </w:tc>
        <w:tc>
          <w:tcPr>
            <w:tcW w:w="1155" w:type="dxa"/>
            <w:vAlign w:val="center"/>
          </w:tcPr>
          <w:p w14:paraId="2160491E">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24.00</w:t>
            </w:r>
          </w:p>
        </w:tc>
        <w:tc>
          <w:tcPr>
            <w:tcW w:w="1175" w:type="dxa"/>
            <w:gridSpan w:val="2"/>
            <w:vAlign w:val="center"/>
          </w:tcPr>
          <w:p w14:paraId="1D8C3DF3">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135AFB36">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3.00</w:t>
            </w:r>
          </w:p>
        </w:tc>
        <w:tc>
          <w:tcPr>
            <w:tcW w:w="1145" w:type="dxa"/>
            <w:vAlign w:val="center"/>
          </w:tcPr>
          <w:p w14:paraId="40EAAA2B">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17AE158C">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21.21</w:t>
            </w:r>
          </w:p>
        </w:tc>
        <w:tc>
          <w:tcPr>
            <w:tcW w:w="1145" w:type="dxa"/>
            <w:vAlign w:val="center"/>
          </w:tcPr>
          <w:p w14:paraId="436ED725">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21.21</w:t>
            </w:r>
          </w:p>
        </w:tc>
        <w:tc>
          <w:tcPr>
            <w:tcW w:w="1152" w:type="dxa"/>
            <w:vAlign w:val="center"/>
          </w:tcPr>
          <w:p w14:paraId="39E73D37">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50A4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6567C873">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118003</w:t>
            </w:r>
          </w:p>
        </w:tc>
        <w:tc>
          <w:tcPr>
            <w:tcW w:w="1321" w:type="dxa"/>
            <w:vAlign w:val="center"/>
          </w:tcPr>
          <w:p w14:paraId="5F9FB618">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河池市宜州区人民法院</w:t>
            </w:r>
          </w:p>
        </w:tc>
        <w:tc>
          <w:tcPr>
            <w:tcW w:w="1142" w:type="dxa"/>
            <w:vAlign w:val="center"/>
          </w:tcPr>
          <w:p w14:paraId="4DE98A4C">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111.75</w:t>
            </w:r>
          </w:p>
        </w:tc>
        <w:tc>
          <w:tcPr>
            <w:tcW w:w="1146" w:type="dxa"/>
            <w:vAlign w:val="center"/>
          </w:tcPr>
          <w:p w14:paraId="420CAB6C">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76.80</w:t>
            </w:r>
          </w:p>
        </w:tc>
        <w:tc>
          <w:tcPr>
            <w:tcW w:w="1159" w:type="dxa"/>
            <w:vAlign w:val="center"/>
          </w:tcPr>
          <w:p w14:paraId="02D0D5A0">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22062D6C">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64.00</w:t>
            </w:r>
          </w:p>
        </w:tc>
        <w:tc>
          <w:tcPr>
            <w:tcW w:w="1155" w:type="dxa"/>
            <w:vAlign w:val="center"/>
          </w:tcPr>
          <w:p w14:paraId="0E7EDD0C">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64.00</w:t>
            </w:r>
          </w:p>
        </w:tc>
        <w:tc>
          <w:tcPr>
            <w:tcW w:w="1175" w:type="dxa"/>
            <w:gridSpan w:val="2"/>
            <w:vAlign w:val="center"/>
          </w:tcPr>
          <w:p w14:paraId="46F2A403">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0889C1C2">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12.80</w:t>
            </w:r>
          </w:p>
        </w:tc>
        <w:tc>
          <w:tcPr>
            <w:tcW w:w="1145" w:type="dxa"/>
            <w:vAlign w:val="center"/>
          </w:tcPr>
          <w:p w14:paraId="74555D25">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5.00</w:t>
            </w:r>
          </w:p>
        </w:tc>
        <w:tc>
          <w:tcPr>
            <w:tcW w:w="1145" w:type="dxa"/>
            <w:vAlign w:val="center"/>
          </w:tcPr>
          <w:p w14:paraId="5680966D">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29.95</w:t>
            </w:r>
          </w:p>
        </w:tc>
        <w:tc>
          <w:tcPr>
            <w:tcW w:w="1145" w:type="dxa"/>
            <w:vAlign w:val="center"/>
          </w:tcPr>
          <w:p w14:paraId="28C53730">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29.95</w:t>
            </w:r>
          </w:p>
        </w:tc>
        <w:tc>
          <w:tcPr>
            <w:tcW w:w="1152" w:type="dxa"/>
            <w:vAlign w:val="center"/>
          </w:tcPr>
          <w:p w14:paraId="391C12D9">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495D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0C055E5D">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118004</w:t>
            </w:r>
          </w:p>
        </w:tc>
        <w:tc>
          <w:tcPr>
            <w:tcW w:w="1321" w:type="dxa"/>
            <w:vAlign w:val="center"/>
          </w:tcPr>
          <w:p w14:paraId="16F2C286">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罗城仫佬族自治县人民法院</w:t>
            </w:r>
          </w:p>
        </w:tc>
        <w:tc>
          <w:tcPr>
            <w:tcW w:w="1142" w:type="dxa"/>
            <w:vAlign w:val="center"/>
          </w:tcPr>
          <w:p w14:paraId="154B61FA">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40.73</w:t>
            </w:r>
          </w:p>
        </w:tc>
        <w:tc>
          <w:tcPr>
            <w:tcW w:w="1146" w:type="dxa"/>
            <w:vAlign w:val="center"/>
          </w:tcPr>
          <w:p w14:paraId="2BE3221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26.00</w:t>
            </w:r>
          </w:p>
        </w:tc>
        <w:tc>
          <w:tcPr>
            <w:tcW w:w="1159" w:type="dxa"/>
            <w:vAlign w:val="center"/>
          </w:tcPr>
          <w:p w14:paraId="6B24157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5348BD62">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22.00</w:t>
            </w:r>
          </w:p>
        </w:tc>
        <w:tc>
          <w:tcPr>
            <w:tcW w:w="1155" w:type="dxa"/>
            <w:vAlign w:val="center"/>
          </w:tcPr>
          <w:p w14:paraId="7FB319E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22.00</w:t>
            </w:r>
          </w:p>
        </w:tc>
        <w:tc>
          <w:tcPr>
            <w:tcW w:w="1175" w:type="dxa"/>
            <w:gridSpan w:val="2"/>
            <w:vAlign w:val="center"/>
          </w:tcPr>
          <w:p w14:paraId="5FFCF6C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49DF450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4.00</w:t>
            </w:r>
          </w:p>
        </w:tc>
        <w:tc>
          <w:tcPr>
            <w:tcW w:w="1145" w:type="dxa"/>
            <w:vAlign w:val="center"/>
          </w:tcPr>
          <w:p w14:paraId="0DFA6038">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1DF427AB">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14.73</w:t>
            </w:r>
          </w:p>
        </w:tc>
        <w:tc>
          <w:tcPr>
            <w:tcW w:w="1145" w:type="dxa"/>
            <w:vAlign w:val="center"/>
          </w:tcPr>
          <w:p w14:paraId="16D97CE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14.73</w:t>
            </w:r>
          </w:p>
        </w:tc>
        <w:tc>
          <w:tcPr>
            <w:tcW w:w="1152" w:type="dxa"/>
            <w:vAlign w:val="center"/>
          </w:tcPr>
          <w:p w14:paraId="2AD3A449">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2388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547DB461">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118005</w:t>
            </w:r>
          </w:p>
        </w:tc>
        <w:tc>
          <w:tcPr>
            <w:tcW w:w="1321" w:type="dxa"/>
            <w:vAlign w:val="center"/>
          </w:tcPr>
          <w:p w14:paraId="011AB94C">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环江毛南族自治县人民法院</w:t>
            </w:r>
          </w:p>
        </w:tc>
        <w:tc>
          <w:tcPr>
            <w:tcW w:w="1142" w:type="dxa"/>
            <w:vAlign w:val="center"/>
          </w:tcPr>
          <w:p w14:paraId="50A3429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53.57</w:t>
            </w:r>
          </w:p>
        </w:tc>
        <w:tc>
          <w:tcPr>
            <w:tcW w:w="1146" w:type="dxa"/>
            <w:vAlign w:val="center"/>
          </w:tcPr>
          <w:p w14:paraId="7CFE6A1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32.75</w:t>
            </w:r>
          </w:p>
        </w:tc>
        <w:tc>
          <w:tcPr>
            <w:tcW w:w="1159" w:type="dxa"/>
            <w:vAlign w:val="center"/>
          </w:tcPr>
          <w:p w14:paraId="4E7E2E5F">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2024E634">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28.00</w:t>
            </w:r>
          </w:p>
        </w:tc>
        <w:tc>
          <w:tcPr>
            <w:tcW w:w="1155" w:type="dxa"/>
            <w:vAlign w:val="center"/>
          </w:tcPr>
          <w:p w14:paraId="6A03D61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28.00</w:t>
            </w:r>
          </w:p>
        </w:tc>
        <w:tc>
          <w:tcPr>
            <w:tcW w:w="1175" w:type="dxa"/>
            <w:gridSpan w:val="2"/>
            <w:vAlign w:val="center"/>
          </w:tcPr>
          <w:p w14:paraId="3063F3D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084DC17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4.75</w:t>
            </w:r>
          </w:p>
        </w:tc>
        <w:tc>
          <w:tcPr>
            <w:tcW w:w="1145" w:type="dxa"/>
            <w:vAlign w:val="center"/>
          </w:tcPr>
          <w:p w14:paraId="32D66B9C">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0EAB373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20.82</w:t>
            </w:r>
          </w:p>
        </w:tc>
        <w:tc>
          <w:tcPr>
            <w:tcW w:w="1145" w:type="dxa"/>
            <w:vAlign w:val="center"/>
          </w:tcPr>
          <w:p w14:paraId="7376E064">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20.82</w:t>
            </w:r>
          </w:p>
        </w:tc>
        <w:tc>
          <w:tcPr>
            <w:tcW w:w="1152" w:type="dxa"/>
            <w:vAlign w:val="center"/>
          </w:tcPr>
          <w:p w14:paraId="1A0F15E8">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0A6E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05E5F71A">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118006</w:t>
            </w:r>
          </w:p>
        </w:tc>
        <w:tc>
          <w:tcPr>
            <w:tcW w:w="1321" w:type="dxa"/>
            <w:vAlign w:val="center"/>
          </w:tcPr>
          <w:p w14:paraId="20FB2F04">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南丹县人民法院</w:t>
            </w:r>
          </w:p>
        </w:tc>
        <w:tc>
          <w:tcPr>
            <w:tcW w:w="1142" w:type="dxa"/>
            <w:vAlign w:val="center"/>
          </w:tcPr>
          <w:p w14:paraId="5D785E36">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51.15</w:t>
            </w:r>
          </w:p>
        </w:tc>
        <w:tc>
          <w:tcPr>
            <w:tcW w:w="1146" w:type="dxa"/>
            <w:vAlign w:val="center"/>
          </w:tcPr>
          <w:p w14:paraId="5FABE3DF">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36.00</w:t>
            </w:r>
          </w:p>
        </w:tc>
        <w:tc>
          <w:tcPr>
            <w:tcW w:w="1159" w:type="dxa"/>
            <w:vAlign w:val="center"/>
          </w:tcPr>
          <w:p w14:paraId="393511B7">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53CC19F9">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26.00</w:t>
            </w:r>
          </w:p>
        </w:tc>
        <w:tc>
          <w:tcPr>
            <w:tcW w:w="1155" w:type="dxa"/>
            <w:vAlign w:val="center"/>
          </w:tcPr>
          <w:p w14:paraId="6AB76716">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26.00</w:t>
            </w:r>
          </w:p>
        </w:tc>
        <w:tc>
          <w:tcPr>
            <w:tcW w:w="1175" w:type="dxa"/>
            <w:gridSpan w:val="2"/>
            <w:vAlign w:val="center"/>
          </w:tcPr>
          <w:p w14:paraId="01D3383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3493ADD4">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10.00</w:t>
            </w:r>
          </w:p>
        </w:tc>
        <w:tc>
          <w:tcPr>
            <w:tcW w:w="1145" w:type="dxa"/>
            <w:vAlign w:val="center"/>
          </w:tcPr>
          <w:p w14:paraId="7B08F247">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4D0DD731">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15.15</w:t>
            </w:r>
          </w:p>
        </w:tc>
        <w:tc>
          <w:tcPr>
            <w:tcW w:w="1145" w:type="dxa"/>
            <w:vAlign w:val="center"/>
          </w:tcPr>
          <w:p w14:paraId="0959CCD7">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15.15</w:t>
            </w:r>
          </w:p>
        </w:tc>
        <w:tc>
          <w:tcPr>
            <w:tcW w:w="1152" w:type="dxa"/>
            <w:vAlign w:val="center"/>
          </w:tcPr>
          <w:p w14:paraId="5BDF62D1">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611D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5C0EDEB3">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118007</w:t>
            </w:r>
          </w:p>
        </w:tc>
        <w:tc>
          <w:tcPr>
            <w:tcW w:w="1321" w:type="dxa"/>
            <w:vAlign w:val="center"/>
          </w:tcPr>
          <w:p w14:paraId="331A0C14">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天峨县人民法院</w:t>
            </w:r>
          </w:p>
        </w:tc>
        <w:tc>
          <w:tcPr>
            <w:tcW w:w="1142" w:type="dxa"/>
            <w:vAlign w:val="center"/>
          </w:tcPr>
          <w:p w14:paraId="4082B21D">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60.53</w:t>
            </w:r>
          </w:p>
        </w:tc>
        <w:tc>
          <w:tcPr>
            <w:tcW w:w="1146" w:type="dxa"/>
            <w:vAlign w:val="center"/>
          </w:tcPr>
          <w:p w14:paraId="656518DD">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50.00</w:t>
            </w:r>
          </w:p>
        </w:tc>
        <w:tc>
          <w:tcPr>
            <w:tcW w:w="1159" w:type="dxa"/>
            <w:vAlign w:val="center"/>
          </w:tcPr>
          <w:p w14:paraId="41DCF94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6684F921">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42.00</w:t>
            </w:r>
          </w:p>
        </w:tc>
        <w:tc>
          <w:tcPr>
            <w:tcW w:w="1155" w:type="dxa"/>
            <w:vAlign w:val="center"/>
          </w:tcPr>
          <w:p w14:paraId="0A72FE07">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42.00</w:t>
            </w:r>
          </w:p>
        </w:tc>
        <w:tc>
          <w:tcPr>
            <w:tcW w:w="1175" w:type="dxa"/>
            <w:gridSpan w:val="2"/>
            <w:vAlign w:val="center"/>
          </w:tcPr>
          <w:p w14:paraId="1519C26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45C5E83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8.00</w:t>
            </w:r>
          </w:p>
        </w:tc>
        <w:tc>
          <w:tcPr>
            <w:tcW w:w="1145" w:type="dxa"/>
            <w:vAlign w:val="center"/>
          </w:tcPr>
          <w:p w14:paraId="3204D472">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66B15609">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10.53</w:t>
            </w:r>
          </w:p>
        </w:tc>
        <w:tc>
          <w:tcPr>
            <w:tcW w:w="1145" w:type="dxa"/>
            <w:vAlign w:val="center"/>
          </w:tcPr>
          <w:p w14:paraId="5F7FB9BB">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10.53</w:t>
            </w:r>
          </w:p>
        </w:tc>
        <w:tc>
          <w:tcPr>
            <w:tcW w:w="1152" w:type="dxa"/>
            <w:vAlign w:val="center"/>
          </w:tcPr>
          <w:p w14:paraId="21AEC1FB">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050A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65384A38">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118008</w:t>
            </w:r>
          </w:p>
        </w:tc>
        <w:tc>
          <w:tcPr>
            <w:tcW w:w="1321" w:type="dxa"/>
            <w:vAlign w:val="center"/>
          </w:tcPr>
          <w:p w14:paraId="6D279C81">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东兰县人民法院</w:t>
            </w:r>
          </w:p>
        </w:tc>
        <w:tc>
          <w:tcPr>
            <w:tcW w:w="1142" w:type="dxa"/>
            <w:vAlign w:val="center"/>
          </w:tcPr>
          <w:p w14:paraId="5DE344A7">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43.76</w:t>
            </w:r>
          </w:p>
        </w:tc>
        <w:tc>
          <w:tcPr>
            <w:tcW w:w="1146" w:type="dxa"/>
            <w:vAlign w:val="center"/>
          </w:tcPr>
          <w:p w14:paraId="18F4AB13">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28.00</w:t>
            </w:r>
          </w:p>
        </w:tc>
        <w:tc>
          <w:tcPr>
            <w:tcW w:w="1159" w:type="dxa"/>
            <w:vAlign w:val="center"/>
          </w:tcPr>
          <w:p w14:paraId="0838C0B2">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3F399372">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22.00</w:t>
            </w:r>
          </w:p>
        </w:tc>
        <w:tc>
          <w:tcPr>
            <w:tcW w:w="1155" w:type="dxa"/>
            <w:vAlign w:val="center"/>
          </w:tcPr>
          <w:p w14:paraId="01634EA1">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22.00</w:t>
            </w:r>
          </w:p>
        </w:tc>
        <w:tc>
          <w:tcPr>
            <w:tcW w:w="1175" w:type="dxa"/>
            <w:gridSpan w:val="2"/>
            <w:vAlign w:val="center"/>
          </w:tcPr>
          <w:p w14:paraId="20BB215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5713EF1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6.00</w:t>
            </w:r>
          </w:p>
        </w:tc>
        <w:tc>
          <w:tcPr>
            <w:tcW w:w="1145" w:type="dxa"/>
            <w:vAlign w:val="center"/>
          </w:tcPr>
          <w:p w14:paraId="772AD0D3">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0DB9614E">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15.76</w:t>
            </w:r>
          </w:p>
        </w:tc>
        <w:tc>
          <w:tcPr>
            <w:tcW w:w="1145" w:type="dxa"/>
            <w:vAlign w:val="center"/>
          </w:tcPr>
          <w:p w14:paraId="71F08F71">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15.76</w:t>
            </w:r>
          </w:p>
        </w:tc>
        <w:tc>
          <w:tcPr>
            <w:tcW w:w="1152" w:type="dxa"/>
            <w:vAlign w:val="center"/>
          </w:tcPr>
          <w:p w14:paraId="1C7CA573">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0B6B0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341E694C">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118009</w:t>
            </w:r>
          </w:p>
        </w:tc>
        <w:tc>
          <w:tcPr>
            <w:tcW w:w="1321" w:type="dxa"/>
            <w:vAlign w:val="center"/>
          </w:tcPr>
          <w:p w14:paraId="2E943FAD">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巴马瑶族自治县人民法院</w:t>
            </w:r>
          </w:p>
        </w:tc>
        <w:tc>
          <w:tcPr>
            <w:tcW w:w="1142" w:type="dxa"/>
            <w:vAlign w:val="center"/>
          </w:tcPr>
          <w:p w14:paraId="0C170A1B">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45.16</w:t>
            </w:r>
          </w:p>
        </w:tc>
        <w:tc>
          <w:tcPr>
            <w:tcW w:w="1146" w:type="dxa"/>
            <w:vAlign w:val="center"/>
          </w:tcPr>
          <w:p w14:paraId="1BB6AD6A">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32.00</w:t>
            </w:r>
          </w:p>
        </w:tc>
        <w:tc>
          <w:tcPr>
            <w:tcW w:w="1159" w:type="dxa"/>
            <w:vAlign w:val="center"/>
          </w:tcPr>
          <w:p w14:paraId="105E6927">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069F989E">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24.00</w:t>
            </w:r>
          </w:p>
        </w:tc>
        <w:tc>
          <w:tcPr>
            <w:tcW w:w="1155" w:type="dxa"/>
            <w:vAlign w:val="center"/>
          </w:tcPr>
          <w:p w14:paraId="77F10B7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24.00</w:t>
            </w:r>
          </w:p>
        </w:tc>
        <w:tc>
          <w:tcPr>
            <w:tcW w:w="1175" w:type="dxa"/>
            <w:gridSpan w:val="2"/>
            <w:vAlign w:val="center"/>
          </w:tcPr>
          <w:p w14:paraId="1F44886E">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62DEEA8F">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8.00</w:t>
            </w:r>
          </w:p>
        </w:tc>
        <w:tc>
          <w:tcPr>
            <w:tcW w:w="1145" w:type="dxa"/>
            <w:vAlign w:val="center"/>
          </w:tcPr>
          <w:p w14:paraId="2A0F9D8C">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0.10</w:t>
            </w:r>
          </w:p>
        </w:tc>
        <w:tc>
          <w:tcPr>
            <w:tcW w:w="1145" w:type="dxa"/>
            <w:vAlign w:val="center"/>
          </w:tcPr>
          <w:p w14:paraId="7BD623E3">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13.06</w:t>
            </w:r>
          </w:p>
        </w:tc>
        <w:tc>
          <w:tcPr>
            <w:tcW w:w="1145" w:type="dxa"/>
            <w:vAlign w:val="center"/>
          </w:tcPr>
          <w:p w14:paraId="3A4BBB38">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13.06</w:t>
            </w:r>
          </w:p>
        </w:tc>
        <w:tc>
          <w:tcPr>
            <w:tcW w:w="1152" w:type="dxa"/>
            <w:vAlign w:val="center"/>
          </w:tcPr>
          <w:p w14:paraId="2CD70BAD">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30F2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7DB19D7B">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118010</w:t>
            </w:r>
          </w:p>
        </w:tc>
        <w:tc>
          <w:tcPr>
            <w:tcW w:w="1321" w:type="dxa"/>
            <w:vAlign w:val="center"/>
          </w:tcPr>
          <w:p w14:paraId="2F3505B6">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凤山县人民法院</w:t>
            </w:r>
          </w:p>
        </w:tc>
        <w:tc>
          <w:tcPr>
            <w:tcW w:w="1142" w:type="dxa"/>
            <w:vAlign w:val="center"/>
          </w:tcPr>
          <w:p w14:paraId="1BFC6598">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47.70</w:t>
            </w:r>
          </w:p>
        </w:tc>
        <w:tc>
          <w:tcPr>
            <w:tcW w:w="1146" w:type="dxa"/>
            <w:vAlign w:val="center"/>
          </w:tcPr>
          <w:p w14:paraId="719E27E1">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35.00</w:t>
            </w:r>
          </w:p>
        </w:tc>
        <w:tc>
          <w:tcPr>
            <w:tcW w:w="1159" w:type="dxa"/>
            <w:vAlign w:val="center"/>
          </w:tcPr>
          <w:p w14:paraId="18453541">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2FD65C47">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26.00</w:t>
            </w:r>
          </w:p>
        </w:tc>
        <w:tc>
          <w:tcPr>
            <w:tcW w:w="1155" w:type="dxa"/>
            <w:vAlign w:val="center"/>
          </w:tcPr>
          <w:p w14:paraId="6EA42717">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26.00</w:t>
            </w:r>
          </w:p>
        </w:tc>
        <w:tc>
          <w:tcPr>
            <w:tcW w:w="1175" w:type="dxa"/>
            <w:gridSpan w:val="2"/>
            <w:vAlign w:val="center"/>
          </w:tcPr>
          <w:p w14:paraId="76477C7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6C5431DD">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9.00</w:t>
            </w:r>
          </w:p>
        </w:tc>
        <w:tc>
          <w:tcPr>
            <w:tcW w:w="1145" w:type="dxa"/>
            <w:vAlign w:val="center"/>
          </w:tcPr>
          <w:p w14:paraId="69F1F1B8">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0.50</w:t>
            </w:r>
          </w:p>
        </w:tc>
        <w:tc>
          <w:tcPr>
            <w:tcW w:w="1145" w:type="dxa"/>
            <w:vAlign w:val="center"/>
          </w:tcPr>
          <w:p w14:paraId="501C4BDC">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12.20</w:t>
            </w:r>
          </w:p>
        </w:tc>
        <w:tc>
          <w:tcPr>
            <w:tcW w:w="1145" w:type="dxa"/>
            <w:vAlign w:val="center"/>
          </w:tcPr>
          <w:p w14:paraId="4CBF140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12.20</w:t>
            </w:r>
          </w:p>
        </w:tc>
        <w:tc>
          <w:tcPr>
            <w:tcW w:w="1152" w:type="dxa"/>
            <w:vAlign w:val="center"/>
          </w:tcPr>
          <w:p w14:paraId="59AE025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3ABD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35953861">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118011</w:t>
            </w:r>
          </w:p>
        </w:tc>
        <w:tc>
          <w:tcPr>
            <w:tcW w:w="1321" w:type="dxa"/>
            <w:vAlign w:val="center"/>
          </w:tcPr>
          <w:p w14:paraId="17F8DA74">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都安瑶族自治县人民法院</w:t>
            </w:r>
          </w:p>
        </w:tc>
        <w:tc>
          <w:tcPr>
            <w:tcW w:w="1142" w:type="dxa"/>
            <w:vAlign w:val="center"/>
          </w:tcPr>
          <w:p w14:paraId="7D810EAC">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56.90</w:t>
            </w:r>
          </w:p>
        </w:tc>
        <w:tc>
          <w:tcPr>
            <w:tcW w:w="1146" w:type="dxa"/>
            <w:vAlign w:val="center"/>
          </w:tcPr>
          <w:p w14:paraId="75CF4D6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38.00</w:t>
            </w:r>
          </w:p>
        </w:tc>
        <w:tc>
          <w:tcPr>
            <w:tcW w:w="1159" w:type="dxa"/>
            <w:vAlign w:val="center"/>
          </w:tcPr>
          <w:p w14:paraId="43AF803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1DFDACFB">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30.00</w:t>
            </w:r>
          </w:p>
        </w:tc>
        <w:tc>
          <w:tcPr>
            <w:tcW w:w="1155" w:type="dxa"/>
            <w:vAlign w:val="center"/>
          </w:tcPr>
          <w:p w14:paraId="29973AC5">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30.00</w:t>
            </w:r>
          </w:p>
        </w:tc>
        <w:tc>
          <w:tcPr>
            <w:tcW w:w="1175" w:type="dxa"/>
            <w:gridSpan w:val="2"/>
            <w:vAlign w:val="center"/>
          </w:tcPr>
          <w:p w14:paraId="55499C12">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419DFE7D">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8.00</w:t>
            </w:r>
          </w:p>
        </w:tc>
        <w:tc>
          <w:tcPr>
            <w:tcW w:w="1145" w:type="dxa"/>
            <w:vAlign w:val="center"/>
          </w:tcPr>
          <w:p w14:paraId="064D678D">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c>
          <w:tcPr>
            <w:tcW w:w="1145" w:type="dxa"/>
            <w:vAlign w:val="center"/>
          </w:tcPr>
          <w:p w14:paraId="4A3C560A">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18.90</w:t>
            </w:r>
          </w:p>
        </w:tc>
        <w:tc>
          <w:tcPr>
            <w:tcW w:w="1145" w:type="dxa"/>
            <w:vAlign w:val="center"/>
          </w:tcPr>
          <w:p w14:paraId="5237BBFE">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18.90</w:t>
            </w:r>
          </w:p>
        </w:tc>
        <w:tc>
          <w:tcPr>
            <w:tcW w:w="1152" w:type="dxa"/>
            <w:vAlign w:val="center"/>
          </w:tcPr>
          <w:p w14:paraId="0C75A80F">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36CD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563" w:type="dxa"/>
            <w:vAlign w:val="center"/>
          </w:tcPr>
          <w:p w14:paraId="7B5AD6C2">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118012</w:t>
            </w:r>
          </w:p>
        </w:tc>
        <w:tc>
          <w:tcPr>
            <w:tcW w:w="1321" w:type="dxa"/>
            <w:vAlign w:val="center"/>
          </w:tcPr>
          <w:p w14:paraId="3B4A20C8">
            <w:pPr>
              <w:pStyle w:val="25"/>
              <w:spacing w:line="240" w:lineRule="auto"/>
              <w:ind w:firstLine="0" w:firstLineChars="0"/>
              <w:jc w:val="lef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大化瑶族自治县人民法院</w:t>
            </w:r>
          </w:p>
        </w:tc>
        <w:tc>
          <w:tcPr>
            <w:tcW w:w="1142" w:type="dxa"/>
            <w:vAlign w:val="center"/>
          </w:tcPr>
          <w:p w14:paraId="456E4721">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45.07</w:t>
            </w:r>
          </w:p>
        </w:tc>
        <w:tc>
          <w:tcPr>
            <w:tcW w:w="1146" w:type="dxa"/>
            <w:vAlign w:val="center"/>
          </w:tcPr>
          <w:p w14:paraId="646CA054">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31.80</w:t>
            </w:r>
          </w:p>
        </w:tc>
        <w:tc>
          <w:tcPr>
            <w:tcW w:w="1159" w:type="dxa"/>
            <w:vAlign w:val="center"/>
          </w:tcPr>
          <w:p w14:paraId="4E183E3D">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3" w:type="dxa"/>
            <w:vAlign w:val="center"/>
          </w:tcPr>
          <w:p w14:paraId="3E1A6301">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25.00</w:t>
            </w:r>
          </w:p>
        </w:tc>
        <w:tc>
          <w:tcPr>
            <w:tcW w:w="1155" w:type="dxa"/>
            <w:vAlign w:val="center"/>
          </w:tcPr>
          <w:p w14:paraId="52A60C50">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25.00</w:t>
            </w:r>
          </w:p>
        </w:tc>
        <w:tc>
          <w:tcPr>
            <w:tcW w:w="1175" w:type="dxa"/>
            <w:gridSpan w:val="2"/>
            <w:vAlign w:val="center"/>
          </w:tcPr>
          <w:p w14:paraId="58AA1428">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0.00</w:t>
            </w:r>
          </w:p>
        </w:tc>
        <w:tc>
          <w:tcPr>
            <w:tcW w:w="1156" w:type="dxa"/>
            <w:vAlign w:val="center"/>
          </w:tcPr>
          <w:p w14:paraId="0B7ED396">
            <w:pPr>
              <w:pStyle w:val="25"/>
              <w:spacing w:line="240" w:lineRule="auto"/>
              <w:ind w:firstLine="0" w:firstLineChars="0"/>
              <w:jc w:val="right"/>
              <w:rPr>
                <w:rFonts w:hint="eastAsia" w:ascii="宋体" w:hAnsi="宋体" w:eastAsia="宋体" w:cs="宋体"/>
                <w:b w:val="0"/>
                <w:bCs w:val="0"/>
                <w:vertAlign w:val="baseline"/>
                <w:lang w:val="en-US" w:eastAsia="zh-CN"/>
              </w:rPr>
            </w:pPr>
            <w:r>
              <w:rPr>
                <w:rFonts w:hint="eastAsia" w:ascii="宋体" w:hAnsi="宋体" w:eastAsia="宋体" w:cs="宋体"/>
                <w:b w:val="0"/>
                <w:bCs w:val="0"/>
                <w:sz w:val="17"/>
                <w:szCs w:val="17"/>
                <w:lang w:val="en-US" w:eastAsia="zh-CN"/>
              </w:rPr>
              <w:t>6.80</w:t>
            </w:r>
          </w:p>
        </w:tc>
        <w:tc>
          <w:tcPr>
            <w:tcW w:w="1145" w:type="dxa"/>
            <w:vAlign w:val="center"/>
          </w:tcPr>
          <w:p w14:paraId="70A33CDF">
            <w:pPr>
              <w:pStyle w:val="25"/>
              <w:spacing w:line="240" w:lineRule="auto"/>
              <w:ind w:firstLine="0" w:firstLineChars="0"/>
              <w:jc w:val="right"/>
              <w:rPr>
                <w:rFonts w:hint="default"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0.30</w:t>
            </w:r>
          </w:p>
        </w:tc>
        <w:tc>
          <w:tcPr>
            <w:tcW w:w="1145" w:type="dxa"/>
            <w:vAlign w:val="center"/>
          </w:tcPr>
          <w:p w14:paraId="566C3167">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12.97</w:t>
            </w:r>
          </w:p>
        </w:tc>
        <w:tc>
          <w:tcPr>
            <w:tcW w:w="1145" w:type="dxa"/>
            <w:vAlign w:val="center"/>
          </w:tcPr>
          <w:p w14:paraId="4663E45C">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12.97</w:t>
            </w:r>
          </w:p>
        </w:tc>
        <w:tc>
          <w:tcPr>
            <w:tcW w:w="1152" w:type="dxa"/>
            <w:vAlign w:val="center"/>
          </w:tcPr>
          <w:p w14:paraId="2D70B570">
            <w:pPr>
              <w:pStyle w:val="25"/>
              <w:spacing w:line="240" w:lineRule="auto"/>
              <w:ind w:firstLine="0" w:firstLineChars="0"/>
              <w:jc w:val="right"/>
              <w:rPr>
                <w:rFonts w:hint="eastAsia" w:ascii="宋体" w:hAnsi="宋体" w:eastAsia="宋体" w:cs="宋体"/>
                <w:b w:val="0"/>
                <w:bCs w:val="0"/>
                <w:sz w:val="17"/>
                <w:szCs w:val="17"/>
                <w:lang w:val="en-US" w:eastAsia="zh-CN"/>
              </w:rPr>
            </w:pPr>
            <w:r>
              <w:rPr>
                <w:rFonts w:hint="eastAsia" w:ascii="宋体" w:hAnsi="宋体" w:eastAsia="宋体" w:cs="宋体"/>
                <w:b w:val="0"/>
                <w:bCs w:val="0"/>
                <w:sz w:val="17"/>
                <w:szCs w:val="17"/>
                <w:lang w:val="en-US" w:eastAsia="zh-CN"/>
              </w:rPr>
              <w:t>0.00</w:t>
            </w:r>
          </w:p>
        </w:tc>
      </w:tr>
      <w:tr w14:paraId="0EFC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2" w:hRule="atLeast"/>
        </w:trPr>
        <w:tc>
          <w:tcPr>
            <w:tcW w:w="9814" w:type="dxa"/>
            <w:gridSpan w:val="9"/>
            <w:tcBorders>
              <w:left w:val="nil"/>
              <w:bottom w:val="nil"/>
              <w:right w:val="nil"/>
            </w:tcBorders>
          </w:tcPr>
          <w:p w14:paraId="1FB776AD">
            <w:pPr>
              <w:pStyle w:val="27"/>
              <w:bidi w:val="0"/>
              <w:jc w:val="both"/>
              <w:rPr>
                <w:rFonts w:hint="eastAsia"/>
                <w:vertAlign w:val="baseline"/>
                <w:lang w:val="en-US" w:eastAsia="zh-CN"/>
              </w:rPr>
            </w:pPr>
            <w:r>
              <w:rPr>
                <w:rFonts w:hint="eastAsia" w:ascii="宋体" w:hAnsi="宋体" w:eastAsia="宋体" w:cs="宋体"/>
                <w:sz w:val="17"/>
                <w:szCs w:val="17"/>
              </w:rPr>
              <w:t>注：本报表金额单位转换时可能存在四舍五入尾数误差</w:t>
            </w:r>
          </w:p>
        </w:tc>
        <w:tc>
          <w:tcPr>
            <w:tcW w:w="1156" w:type="dxa"/>
            <w:tcBorders>
              <w:left w:val="nil"/>
              <w:bottom w:val="nil"/>
              <w:right w:val="nil"/>
            </w:tcBorders>
          </w:tcPr>
          <w:p w14:paraId="798A84CE">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6EC614DF">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731B07E7">
            <w:pPr>
              <w:pStyle w:val="27"/>
              <w:bidi w:val="0"/>
              <w:jc w:val="both"/>
              <w:rPr>
                <w:rFonts w:hint="eastAsia" w:ascii="宋体" w:hAnsi="宋体" w:eastAsia="宋体" w:cs="宋体"/>
                <w:sz w:val="17"/>
                <w:szCs w:val="17"/>
              </w:rPr>
            </w:pPr>
          </w:p>
        </w:tc>
        <w:tc>
          <w:tcPr>
            <w:tcW w:w="1145" w:type="dxa"/>
            <w:tcBorders>
              <w:left w:val="nil"/>
              <w:bottom w:val="nil"/>
              <w:right w:val="nil"/>
            </w:tcBorders>
          </w:tcPr>
          <w:p w14:paraId="0C8DD3BD">
            <w:pPr>
              <w:pStyle w:val="27"/>
              <w:bidi w:val="0"/>
              <w:jc w:val="both"/>
              <w:rPr>
                <w:rFonts w:hint="eastAsia" w:ascii="宋体" w:hAnsi="宋体" w:eastAsia="宋体" w:cs="宋体"/>
                <w:sz w:val="17"/>
                <w:szCs w:val="17"/>
              </w:rPr>
            </w:pPr>
          </w:p>
        </w:tc>
        <w:tc>
          <w:tcPr>
            <w:tcW w:w="1152" w:type="dxa"/>
            <w:tcBorders>
              <w:left w:val="nil"/>
              <w:bottom w:val="nil"/>
              <w:right w:val="nil"/>
            </w:tcBorders>
          </w:tcPr>
          <w:p w14:paraId="2E10AC50">
            <w:pPr>
              <w:pStyle w:val="27"/>
              <w:bidi w:val="0"/>
              <w:jc w:val="both"/>
              <w:rPr>
                <w:rFonts w:hint="eastAsia" w:ascii="宋体" w:hAnsi="宋体" w:eastAsia="宋体" w:cs="宋体"/>
                <w:sz w:val="17"/>
                <w:szCs w:val="17"/>
              </w:rPr>
            </w:pPr>
          </w:p>
        </w:tc>
      </w:tr>
    </w:tbl>
    <w:p w14:paraId="5D711883">
      <w:r>
        <w:br w:type="page"/>
      </w:r>
    </w:p>
    <w:p w14:paraId="2FFFB33B">
      <w:pPr>
        <w:pStyle w:val="23"/>
        <w:keepNext/>
        <w:keepLines/>
        <w:spacing w:after="240"/>
        <w:jc w:val="left"/>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八</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政府性基金预算支出情况表</w:t>
      </w:r>
    </w:p>
    <w:p w14:paraId="2FBC08EB">
      <w:pPr>
        <w:pStyle w:val="23"/>
        <w:keepNext/>
        <w:keepLines/>
        <w:spacing w:after="240"/>
        <w:jc w:val="center"/>
      </w:pPr>
      <w:r>
        <w:t>政府性基金预算支出情况表</w:t>
      </w:r>
      <w:bookmarkEnd w:id="32"/>
      <w:bookmarkEnd w:id="33"/>
      <w:bookmarkEnd w:id="3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2149"/>
        <w:gridCol w:w="2150"/>
        <w:gridCol w:w="2210"/>
        <w:gridCol w:w="2149"/>
        <w:gridCol w:w="2158"/>
        <w:gridCol w:w="2151"/>
      </w:tblGrid>
      <w:tr w14:paraId="52A2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3328" w:type="dxa"/>
            <w:gridSpan w:val="6"/>
            <w:tcBorders>
              <w:top w:val="nil"/>
              <w:left w:val="nil"/>
              <w:right w:val="nil"/>
            </w:tcBorders>
          </w:tcPr>
          <w:p w14:paraId="3EF616D9">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2151" w:type="dxa"/>
            <w:tcBorders>
              <w:top w:val="nil"/>
              <w:left w:val="nil"/>
              <w:right w:val="nil"/>
            </w:tcBorders>
          </w:tcPr>
          <w:p w14:paraId="3E31F54C">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60196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0" w:hRule="atLeast"/>
        </w:trPr>
        <w:tc>
          <w:tcPr>
            <w:tcW w:w="2512" w:type="dxa"/>
          </w:tcPr>
          <w:p w14:paraId="3E2C76C7">
            <w:pPr>
              <w:pStyle w:val="27"/>
              <w:bidi w:val="0"/>
              <w:jc w:val="center"/>
              <w:rPr>
                <w:vertAlign w:val="baseline"/>
              </w:rPr>
            </w:pPr>
            <w:r>
              <w:rPr>
                <w:sz w:val="17"/>
                <w:szCs w:val="17"/>
              </w:rPr>
              <w:t>科目编码</w:t>
            </w:r>
          </w:p>
        </w:tc>
        <w:tc>
          <w:tcPr>
            <w:tcW w:w="2149" w:type="dxa"/>
          </w:tcPr>
          <w:p w14:paraId="2A9C74F4">
            <w:pPr>
              <w:pStyle w:val="27"/>
              <w:bidi w:val="0"/>
              <w:jc w:val="center"/>
              <w:rPr>
                <w:vertAlign w:val="baseline"/>
              </w:rPr>
            </w:pPr>
            <w:r>
              <w:rPr>
                <w:sz w:val="17"/>
                <w:szCs w:val="17"/>
              </w:rPr>
              <w:t>部门（单位）代码</w:t>
            </w:r>
          </w:p>
        </w:tc>
        <w:tc>
          <w:tcPr>
            <w:tcW w:w="2150" w:type="dxa"/>
          </w:tcPr>
          <w:p w14:paraId="1F512A5E">
            <w:pPr>
              <w:pStyle w:val="27"/>
              <w:bidi w:val="0"/>
              <w:jc w:val="center"/>
              <w:rPr>
                <w:vertAlign w:val="baseline"/>
              </w:rPr>
            </w:pPr>
            <w:r>
              <w:rPr>
                <w:sz w:val="17"/>
                <w:szCs w:val="17"/>
              </w:rPr>
              <w:t>部门（单位）名称（功能分类科目名称）</w:t>
            </w:r>
          </w:p>
        </w:tc>
        <w:tc>
          <w:tcPr>
            <w:tcW w:w="2210" w:type="dxa"/>
            <w:vAlign w:val="center"/>
          </w:tcPr>
          <w:p w14:paraId="3CB59FDC">
            <w:pPr>
              <w:pStyle w:val="25"/>
              <w:spacing w:line="240" w:lineRule="auto"/>
              <w:ind w:firstLine="0" w:firstLineChars="0"/>
              <w:jc w:val="center"/>
              <w:rPr>
                <w:vertAlign w:val="baseline"/>
              </w:rPr>
            </w:pPr>
            <w:r>
              <w:rPr>
                <w:sz w:val="17"/>
                <w:szCs w:val="17"/>
              </w:rPr>
              <w:t>合计</w:t>
            </w:r>
          </w:p>
        </w:tc>
        <w:tc>
          <w:tcPr>
            <w:tcW w:w="2149" w:type="dxa"/>
            <w:vAlign w:val="center"/>
          </w:tcPr>
          <w:p w14:paraId="3BE1CD66">
            <w:pPr>
              <w:pStyle w:val="25"/>
              <w:spacing w:line="240" w:lineRule="auto"/>
              <w:ind w:firstLine="0" w:firstLineChars="0"/>
              <w:jc w:val="center"/>
              <w:rPr>
                <w:vertAlign w:val="baseline"/>
              </w:rPr>
            </w:pPr>
            <w:r>
              <w:rPr>
                <w:sz w:val="17"/>
                <w:szCs w:val="17"/>
              </w:rPr>
              <w:t>基本支出</w:t>
            </w:r>
          </w:p>
        </w:tc>
        <w:tc>
          <w:tcPr>
            <w:tcW w:w="2158" w:type="dxa"/>
            <w:vAlign w:val="center"/>
          </w:tcPr>
          <w:p w14:paraId="3AB907B9">
            <w:pPr>
              <w:pStyle w:val="25"/>
              <w:spacing w:line="240" w:lineRule="auto"/>
              <w:ind w:firstLine="0" w:firstLineChars="0"/>
              <w:jc w:val="center"/>
              <w:rPr>
                <w:vertAlign w:val="baseline"/>
              </w:rPr>
            </w:pPr>
            <w:r>
              <w:rPr>
                <w:sz w:val="17"/>
                <w:szCs w:val="17"/>
              </w:rPr>
              <w:t>项目支出</w:t>
            </w:r>
          </w:p>
        </w:tc>
        <w:tc>
          <w:tcPr>
            <w:tcW w:w="2151" w:type="dxa"/>
            <w:vAlign w:val="center"/>
          </w:tcPr>
          <w:p w14:paraId="4545ECDA">
            <w:pPr>
              <w:pStyle w:val="25"/>
              <w:spacing w:line="240" w:lineRule="auto"/>
              <w:ind w:firstLine="0" w:firstLineChars="0"/>
              <w:jc w:val="center"/>
              <w:rPr>
                <w:vertAlign w:val="baseline"/>
              </w:rPr>
            </w:pPr>
            <w:r>
              <w:rPr>
                <w:sz w:val="17"/>
                <w:szCs w:val="17"/>
              </w:rPr>
              <w:t>结转下年支出</w:t>
            </w:r>
          </w:p>
        </w:tc>
      </w:tr>
      <w:tr w14:paraId="4783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2512" w:type="dxa"/>
            <w:vAlign w:val="center"/>
          </w:tcPr>
          <w:p w14:paraId="0E261A45">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49" w:type="dxa"/>
            <w:vAlign w:val="center"/>
          </w:tcPr>
          <w:p w14:paraId="5E76728E">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150" w:type="dxa"/>
            <w:vAlign w:val="center"/>
          </w:tcPr>
          <w:p w14:paraId="18FA904C">
            <w:pPr>
              <w:pStyle w:val="25"/>
              <w:spacing w:line="240" w:lineRule="auto"/>
              <w:ind w:firstLine="0" w:firstLineChars="0"/>
              <w:jc w:val="left"/>
              <w:rPr>
                <w:rFonts w:hint="eastAsia" w:ascii="宋体" w:hAnsi="宋体" w:eastAsia="宋体" w:cs="宋体"/>
                <w:b w:val="0"/>
                <w:bCs w:val="0"/>
                <w:sz w:val="17"/>
                <w:szCs w:val="17"/>
                <w:vertAlign w:val="baseline"/>
              </w:rPr>
            </w:pPr>
          </w:p>
        </w:tc>
        <w:tc>
          <w:tcPr>
            <w:tcW w:w="2210" w:type="dxa"/>
            <w:vAlign w:val="center"/>
          </w:tcPr>
          <w:p w14:paraId="4FE08174">
            <w:pPr>
              <w:pStyle w:val="25"/>
              <w:spacing w:line="240" w:lineRule="auto"/>
              <w:ind w:left="1060" w:leftChars="0"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49" w:type="dxa"/>
            <w:vAlign w:val="center"/>
          </w:tcPr>
          <w:p w14:paraId="039D0630">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rPr>
              <w:t>0.00</w:t>
            </w:r>
          </w:p>
        </w:tc>
        <w:tc>
          <w:tcPr>
            <w:tcW w:w="2158" w:type="dxa"/>
            <w:vAlign w:val="center"/>
          </w:tcPr>
          <w:p w14:paraId="2C045189">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c>
          <w:tcPr>
            <w:tcW w:w="2151" w:type="dxa"/>
            <w:vAlign w:val="center"/>
          </w:tcPr>
          <w:p w14:paraId="4367EAD4">
            <w:pPr>
              <w:pStyle w:val="25"/>
              <w:spacing w:line="240" w:lineRule="auto"/>
              <w:ind w:firstLine="0" w:firstLineChars="0"/>
              <w:jc w:val="right"/>
              <w:rPr>
                <w:rFonts w:hint="eastAsia" w:ascii="宋体" w:hAnsi="宋体" w:eastAsia="宋体" w:cs="宋体"/>
                <w:b w:val="0"/>
                <w:bCs w:val="0"/>
                <w:sz w:val="17"/>
                <w:szCs w:val="17"/>
                <w:vertAlign w:val="baseline"/>
              </w:rPr>
            </w:pPr>
            <w:r>
              <w:rPr>
                <w:rFonts w:hint="eastAsia" w:ascii="宋体" w:hAnsi="宋体" w:eastAsia="宋体" w:cs="宋体"/>
                <w:b w:val="0"/>
                <w:bCs w:val="0"/>
                <w:sz w:val="17"/>
                <w:szCs w:val="17"/>
                <w:lang w:val="en-US" w:eastAsia="zh-CN" w:bidi="en-US"/>
              </w:rPr>
              <w:t>0.00</w:t>
            </w:r>
          </w:p>
        </w:tc>
      </w:tr>
      <w:tr w14:paraId="0E40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5479" w:type="dxa"/>
            <w:gridSpan w:val="7"/>
            <w:tcBorders>
              <w:left w:val="nil"/>
              <w:bottom w:val="nil"/>
              <w:right w:val="nil"/>
            </w:tcBorders>
          </w:tcPr>
          <w:p w14:paraId="35F34173">
            <w:pPr>
              <w:pStyle w:val="27"/>
              <w:bidi w:val="0"/>
              <w:jc w:val="both"/>
              <w:rPr>
                <w:vertAlign w:val="baseline"/>
              </w:rPr>
            </w:pPr>
            <w:r>
              <w:rPr>
                <w:b w:val="0"/>
                <w:bCs w:val="0"/>
              </w:rPr>
              <w:t>注：本报表金额单位转换时可能存在四舍五入尾数误差</w:t>
            </w:r>
          </w:p>
        </w:tc>
      </w:tr>
    </w:tbl>
    <w:p w14:paraId="2E079ADA">
      <w:r>
        <w:br w:type="page"/>
      </w:r>
    </w:p>
    <w:p w14:paraId="0F5D2F07">
      <w:pPr>
        <w:pStyle w:val="23"/>
        <w:keepNext/>
        <w:keepLines/>
        <w:spacing w:after="240"/>
        <w:jc w:val="left"/>
        <w:rPr>
          <w:rFonts w:hint="eastAsia" w:ascii="宋体" w:hAnsi="宋体" w:eastAsia="宋体" w:cs="宋体"/>
          <w:color w:val="000000"/>
          <w:sz w:val="17"/>
          <w:szCs w:val="17"/>
          <w:lang w:val="zh-TW" w:eastAsia="zh-TW" w:bidi="zh-TW"/>
        </w:rPr>
      </w:pPr>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九</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国有资本经营预算支出情况表</w:t>
      </w:r>
    </w:p>
    <w:p w14:paraId="100CCAA5">
      <w:pPr>
        <w:pStyle w:val="27"/>
        <w:bidi w:val="0"/>
        <w:jc w:val="center"/>
        <w:rPr>
          <w:sz w:val="28"/>
          <w:szCs w:val="28"/>
        </w:rPr>
      </w:pPr>
      <w:r>
        <w:rPr>
          <w:sz w:val="28"/>
          <w:szCs w:val="28"/>
        </w:rPr>
        <w:t>国有资本经营预算支出情况表</w:t>
      </w:r>
    </w:p>
    <w:tbl>
      <w:tblPr>
        <w:tblStyle w:val="7"/>
        <w:tblpPr w:leftFromText="180" w:rightFromText="180" w:vertAnchor="text" w:horzAnchor="page" w:tblpX="707" w:tblpY="364"/>
        <w:tblOverlap w:val="never"/>
        <w:tblW w:w="14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031"/>
        <w:gridCol w:w="2032"/>
        <w:gridCol w:w="2382"/>
        <w:gridCol w:w="2032"/>
        <w:gridCol w:w="2033"/>
        <w:gridCol w:w="2115"/>
      </w:tblGrid>
      <w:tr w14:paraId="56B3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 w:hRule="atLeast"/>
        </w:trPr>
        <w:tc>
          <w:tcPr>
            <w:tcW w:w="12844" w:type="dxa"/>
            <w:gridSpan w:val="6"/>
            <w:tcBorders>
              <w:top w:val="nil"/>
              <w:left w:val="nil"/>
              <w:right w:val="nil"/>
            </w:tcBorders>
          </w:tcPr>
          <w:p w14:paraId="05547EDE">
            <w:pPr>
              <w:pStyle w:val="27"/>
              <w:bidi w:val="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广西壮族自治区河池市中级人民法院</w:t>
            </w:r>
          </w:p>
        </w:tc>
        <w:tc>
          <w:tcPr>
            <w:tcW w:w="2115" w:type="dxa"/>
            <w:tcBorders>
              <w:top w:val="nil"/>
              <w:left w:val="nil"/>
              <w:right w:val="nil"/>
            </w:tcBorders>
          </w:tcPr>
          <w:p w14:paraId="12E6C9E8">
            <w:pPr>
              <w:pStyle w:val="27"/>
              <w:bidi w:val="0"/>
              <w:ind w:firstLine="480" w:firstLineChars="300"/>
              <w:jc w:val="both"/>
              <w:rPr>
                <w:rFonts w:hint="eastAsia" w:ascii="宋体" w:hAnsi="宋体" w:eastAsia="宋体" w:cs="宋体"/>
                <w:color w:val="000000"/>
                <w:sz w:val="16"/>
                <w:szCs w:val="16"/>
                <w:vertAlign w:val="baseline"/>
                <w:lang w:val="zh-TW" w:eastAsia="zh-CN" w:bidi="zh-TW"/>
              </w:rPr>
            </w:pPr>
            <w:r>
              <w:rPr>
                <w:rFonts w:hint="eastAsia" w:ascii="宋体" w:hAnsi="宋体" w:eastAsia="宋体" w:cs="宋体"/>
                <w:sz w:val="16"/>
                <w:szCs w:val="16"/>
                <w:vertAlign w:val="baseline"/>
                <w:lang w:eastAsia="zh-CN"/>
              </w:rPr>
              <w:t>单位：万元</w:t>
            </w:r>
          </w:p>
        </w:tc>
      </w:tr>
      <w:tr w14:paraId="79FB3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restart"/>
          </w:tcPr>
          <w:p w14:paraId="35F29F5B">
            <w:pPr>
              <w:pStyle w:val="27"/>
              <w:bidi w:val="0"/>
              <w:jc w:val="center"/>
              <w:rPr>
                <w:rFonts w:hint="eastAsia" w:ascii="宋体" w:hAnsi="宋体" w:eastAsia="宋体" w:cs="宋体"/>
                <w:sz w:val="17"/>
                <w:szCs w:val="17"/>
              </w:rPr>
            </w:pPr>
          </w:p>
          <w:p w14:paraId="6ABE1ACE">
            <w:pPr>
              <w:pStyle w:val="27"/>
              <w:bidi w:val="0"/>
              <w:jc w:val="center"/>
              <w:rPr>
                <w:rFonts w:hint="eastAsia" w:ascii="宋体" w:hAnsi="宋体" w:eastAsia="宋体" w:cs="宋体"/>
                <w:vertAlign w:val="baseline"/>
              </w:rPr>
            </w:pPr>
            <w:r>
              <w:rPr>
                <w:rFonts w:hint="eastAsia" w:ascii="宋体" w:hAnsi="宋体" w:eastAsia="宋体" w:cs="宋体"/>
                <w:sz w:val="17"/>
                <w:szCs w:val="17"/>
              </w:rPr>
              <w:t>科目编码</w:t>
            </w:r>
          </w:p>
        </w:tc>
        <w:tc>
          <w:tcPr>
            <w:tcW w:w="2031" w:type="dxa"/>
            <w:vMerge w:val="restart"/>
          </w:tcPr>
          <w:p w14:paraId="3A3A87F1">
            <w:pPr>
              <w:pStyle w:val="27"/>
              <w:bidi w:val="0"/>
              <w:jc w:val="center"/>
              <w:rPr>
                <w:rFonts w:hint="eastAsia" w:ascii="宋体" w:hAnsi="宋体" w:eastAsia="宋体" w:cs="宋体"/>
                <w:sz w:val="17"/>
                <w:szCs w:val="17"/>
              </w:rPr>
            </w:pPr>
          </w:p>
          <w:p w14:paraId="6D5FE4C3">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部门（单位）代码</w:t>
            </w:r>
          </w:p>
        </w:tc>
        <w:tc>
          <w:tcPr>
            <w:tcW w:w="2032" w:type="dxa"/>
            <w:vMerge w:val="restart"/>
          </w:tcPr>
          <w:p w14:paraId="0F196B90">
            <w:pPr>
              <w:pStyle w:val="27"/>
              <w:bidi w:val="0"/>
              <w:jc w:val="center"/>
              <w:rPr>
                <w:rFonts w:hint="eastAsia" w:ascii="宋体" w:hAnsi="宋体" w:eastAsia="宋体" w:cs="宋体"/>
                <w:vertAlign w:val="baseline"/>
              </w:rPr>
            </w:pPr>
            <w:r>
              <w:rPr>
                <w:rFonts w:hint="eastAsia" w:ascii="宋体" w:hAnsi="宋体" w:eastAsia="宋体" w:cs="宋体"/>
                <w:sz w:val="17"/>
                <w:szCs w:val="17"/>
              </w:rPr>
              <w:t>部门（单位）名称（功能分类科目名称）</w:t>
            </w:r>
          </w:p>
        </w:tc>
        <w:tc>
          <w:tcPr>
            <w:tcW w:w="2382" w:type="dxa"/>
            <w:vAlign w:val="center"/>
          </w:tcPr>
          <w:p w14:paraId="09E88914">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合计</w:t>
            </w:r>
          </w:p>
        </w:tc>
        <w:tc>
          <w:tcPr>
            <w:tcW w:w="2032" w:type="dxa"/>
            <w:vAlign w:val="center"/>
          </w:tcPr>
          <w:p w14:paraId="04F3855B">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基本支出</w:t>
            </w:r>
          </w:p>
        </w:tc>
        <w:tc>
          <w:tcPr>
            <w:tcW w:w="2033" w:type="dxa"/>
            <w:vAlign w:val="center"/>
          </w:tcPr>
          <w:p w14:paraId="2DE40B3C">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项目支出</w:t>
            </w:r>
          </w:p>
        </w:tc>
        <w:tc>
          <w:tcPr>
            <w:tcW w:w="2115" w:type="dxa"/>
            <w:vAlign w:val="center"/>
          </w:tcPr>
          <w:p w14:paraId="58522887">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sz w:val="17"/>
                <w:szCs w:val="17"/>
              </w:rPr>
              <w:t>结转下年支出</w:t>
            </w:r>
          </w:p>
        </w:tc>
      </w:tr>
      <w:tr w14:paraId="42FB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trPr>
        <w:tc>
          <w:tcPr>
            <w:tcW w:w="2334" w:type="dxa"/>
            <w:vMerge w:val="continue"/>
          </w:tcPr>
          <w:p w14:paraId="7EE1F022">
            <w:pPr>
              <w:pStyle w:val="27"/>
              <w:bidi w:val="0"/>
              <w:jc w:val="center"/>
              <w:rPr>
                <w:rFonts w:hint="eastAsia" w:ascii="宋体" w:hAnsi="宋体" w:eastAsia="宋体" w:cs="宋体"/>
                <w:vertAlign w:val="baseline"/>
              </w:rPr>
            </w:pPr>
          </w:p>
        </w:tc>
        <w:tc>
          <w:tcPr>
            <w:tcW w:w="2031" w:type="dxa"/>
            <w:vMerge w:val="continue"/>
          </w:tcPr>
          <w:p w14:paraId="542E7145">
            <w:pPr>
              <w:pStyle w:val="27"/>
              <w:bidi w:val="0"/>
              <w:jc w:val="center"/>
              <w:rPr>
                <w:rFonts w:hint="eastAsia" w:ascii="宋体" w:hAnsi="宋体" w:eastAsia="宋体" w:cs="宋体"/>
                <w:vertAlign w:val="baseline"/>
              </w:rPr>
            </w:pPr>
          </w:p>
        </w:tc>
        <w:tc>
          <w:tcPr>
            <w:tcW w:w="2032" w:type="dxa"/>
            <w:vMerge w:val="continue"/>
          </w:tcPr>
          <w:p w14:paraId="77D96773">
            <w:pPr>
              <w:pStyle w:val="27"/>
              <w:bidi w:val="0"/>
              <w:jc w:val="center"/>
              <w:rPr>
                <w:rFonts w:hint="eastAsia" w:ascii="宋体" w:hAnsi="宋体" w:eastAsia="宋体" w:cs="宋体"/>
                <w:vertAlign w:val="baseline"/>
              </w:rPr>
            </w:pPr>
          </w:p>
        </w:tc>
        <w:tc>
          <w:tcPr>
            <w:tcW w:w="2382" w:type="dxa"/>
            <w:vAlign w:val="center"/>
          </w:tcPr>
          <w:p w14:paraId="5E1EC8F0">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1</w:t>
            </w:r>
          </w:p>
        </w:tc>
        <w:tc>
          <w:tcPr>
            <w:tcW w:w="2032" w:type="dxa"/>
            <w:vAlign w:val="center"/>
          </w:tcPr>
          <w:p w14:paraId="685CE99B">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2</w:t>
            </w:r>
          </w:p>
        </w:tc>
        <w:tc>
          <w:tcPr>
            <w:tcW w:w="2033" w:type="dxa"/>
            <w:vAlign w:val="center"/>
          </w:tcPr>
          <w:p w14:paraId="369AB800">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3</w:t>
            </w:r>
          </w:p>
        </w:tc>
        <w:tc>
          <w:tcPr>
            <w:tcW w:w="2115" w:type="dxa"/>
            <w:vAlign w:val="center"/>
          </w:tcPr>
          <w:p w14:paraId="2E3AC6B6">
            <w:pPr>
              <w:pStyle w:val="25"/>
              <w:spacing w:line="240" w:lineRule="auto"/>
              <w:ind w:firstLine="0" w:firstLineChars="0"/>
              <w:jc w:val="center"/>
              <w:rPr>
                <w:rFonts w:hint="eastAsia" w:ascii="宋体" w:hAnsi="宋体" w:eastAsia="宋体" w:cs="宋体"/>
                <w:vertAlign w:val="baseline"/>
              </w:rPr>
            </w:pPr>
            <w:r>
              <w:rPr>
                <w:rFonts w:hint="eastAsia" w:ascii="宋体" w:hAnsi="宋体" w:eastAsia="宋体" w:cs="宋体"/>
                <w:b/>
                <w:bCs/>
                <w:sz w:val="17"/>
                <w:szCs w:val="17"/>
              </w:rPr>
              <w:t>4</w:t>
            </w:r>
          </w:p>
        </w:tc>
      </w:tr>
      <w:tr w14:paraId="6003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2334" w:type="dxa"/>
          </w:tcPr>
          <w:p w14:paraId="15AF83DD">
            <w:pPr>
              <w:jc w:val="left"/>
              <w:rPr>
                <w:rFonts w:hint="eastAsia" w:ascii="宋体" w:hAnsi="宋体" w:eastAsia="宋体" w:cs="宋体"/>
                <w:vertAlign w:val="baseline"/>
              </w:rPr>
            </w:pPr>
          </w:p>
        </w:tc>
        <w:tc>
          <w:tcPr>
            <w:tcW w:w="2031" w:type="dxa"/>
          </w:tcPr>
          <w:p w14:paraId="18621B09">
            <w:pPr>
              <w:jc w:val="left"/>
              <w:rPr>
                <w:rFonts w:hint="eastAsia" w:ascii="宋体" w:hAnsi="宋体" w:eastAsia="宋体" w:cs="宋体"/>
                <w:vertAlign w:val="baseline"/>
              </w:rPr>
            </w:pPr>
          </w:p>
        </w:tc>
        <w:tc>
          <w:tcPr>
            <w:tcW w:w="2032" w:type="dxa"/>
            <w:vAlign w:val="center"/>
          </w:tcPr>
          <w:p w14:paraId="6B529485">
            <w:pPr>
              <w:pStyle w:val="25"/>
              <w:spacing w:line="240" w:lineRule="auto"/>
              <w:ind w:firstLine="0" w:firstLineChars="0"/>
              <w:jc w:val="left"/>
              <w:rPr>
                <w:rFonts w:hint="eastAsia" w:ascii="宋体" w:hAnsi="宋体" w:eastAsia="宋体" w:cs="宋体"/>
                <w:vertAlign w:val="baseline"/>
              </w:rPr>
            </w:pPr>
            <w:r>
              <w:rPr>
                <w:rFonts w:hint="eastAsia" w:ascii="宋体" w:hAnsi="宋体" w:eastAsia="宋体" w:cs="宋体"/>
                <w:sz w:val="17"/>
                <w:szCs w:val="17"/>
              </w:rPr>
              <w:t>合计</w:t>
            </w:r>
          </w:p>
        </w:tc>
        <w:tc>
          <w:tcPr>
            <w:tcW w:w="2382" w:type="dxa"/>
            <w:vAlign w:val="center"/>
          </w:tcPr>
          <w:p w14:paraId="32A13F30">
            <w:pPr>
              <w:pStyle w:val="25"/>
              <w:spacing w:line="240" w:lineRule="auto"/>
              <w:ind w:left="1700" w:leftChars="0"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2" w:type="dxa"/>
            <w:vAlign w:val="center"/>
          </w:tcPr>
          <w:p w14:paraId="30DE6F42">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033" w:type="dxa"/>
            <w:vAlign w:val="center"/>
          </w:tcPr>
          <w:p w14:paraId="35A2A709">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c>
          <w:tcPr>
            <w:tcW w:w="2115" w:type="dxa"/>
            <w:vAlign w:val="center"/>
          </w:tcPr>
          <w:p w14:paraId="2AD62FB3">
            <w:pPr>
              <w:pStyle w:val="25"/>
              <w:spacing w:line="240" w:lineRule="auto"/>
              <w:ind w:firstLine="0" w:firstLineChars="0"/>
              <w:jc w:val="right"/>
              <w:rPr>
                <w:rFonts w:hint="eastAsia" w:ascii="宋体" w:hAnsi="宋体" w:eastAsia="宋体" w:cs="宋体"/>
                <w:vertAlign w:val="baseline"/>
              </w:rPr>
            </w:pPr>
            <w:r>
              <w:rPr>
                <w:rFonts w:hint="eastAsia" w:ascii="宋体" w:hAnsi="宋体" w:eastAsia="宋体" w:cs="宋体"/>
                <w:b/>
                <w:bCs/>
                <w:sz w:val="17"/>
                <w:szCs w:val="17"/>
                <w:lang w:val="en-US" w:eastAsia="en-US" w:bidi="en-US"/>
              </w:rPr>
              <w:t>0.</w:t>
            </w:r>
            <w:r>
              <w:rPr>
                <w:rFonts w:hint="eastAsia" w:ascii="宋体" w:hAnsi="宋体" w:eastAsia="宋体" w:cs="宋体"/>
                <w:b/>
                <w:bCs/>
                <w:sz w:val="17"/>
                <w:szCs w:val="17"/>
              </w:rPr>
              <w:t>00</w:t>
            </w:r>
          </w:p>
        </w:tc>
      </w:tr>
      <w:tr w14:paraId="1319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4959" w:type="dxa"/>
            <w:gridSpan w:val="7"/>
            <w:tcBorders>
              <w:left w:val="nil"/>
              <w:bottom w:val="nil"/>
              <w:right w:val="nil"/>
            </w:tcBorders>
          </w:tcPr>
          <w:p w14:paraId="613DBC1B">
            <w:pPr>
              <w:pStyle w:val="27"/>
              <w:spacing w:line="302" w:lineRule="exact"/>
              <w:ind w:left="672"/>
              <w:jc w:val="left"/>
              <w:rPr>
                <w:rFonts w:hint="eastAsia" w:ascii="宋体" w:hAnsi="宋体" w:eastAsia="宋体" w:cs="宋体"/>
                <w:b w:val="0"/>
                <w:bCs w:val="0"/>
              </w:rPr>
            </w:pPr>
            <w:r>
              <w:rPr>
                <w:rFonts w:hint="eastAsia" w:ascii="宋体" w:hAnsi="宋体" w:eastAsia="宋体" w:cs="宋体"/>
                <w:b w:val="0"/>
                <w:bCs w:val="0"/>
              </w:rPr>
              <w:t>注：本报表金额单位转换时可能存在四舍五入尾数误差。本部门</w:t>
            </w:r>
            <w:r>
              <w:rPr>
                <w:rFonts w:hint="eastAsia" w:ascii="宋体" w:hAnsi="宋体" w:eastAsia="宋体" w:cs="宋体"/>
                <w:b w:val="0"/>
                <w:bCs w:val="0"/>
                <w:lang w:eastAsia="zh-CN"/>
              </w:rPr>
              <w:t>2025</w:t>
            </w:r>
            <w:r>
              <w:rPr>
                <w:rFonts w:ascii="宋体" w:hAnsi="宋体" w:eastAsia="宋体" w:cs="宋体"/>
                <w:u w:color="auto"/>
              </w:rPr>
              <w:t>年</w:t>
            </w:r>
            <w:r>
              <w:rPr>
                <w:rFonts w:hint="eastAsia" w:ascii="宋体" w:hAnsi="宋体" w:eastAsia="宋体" w:cs="宋体"/>
                <w:b w:val="0"/>
                <w:bCs w:val="0"/>
              </w:rPr>
              <w:t>度没有国有资本经营预算支出，故本表无数据</w:t>
            </w:r>
          </w:p>
          <w:p w14:paraId="30EE9FB1">
            <w:pPr>
              <w:pStyle w:val="27"/>
              <w:bidi w:val="0"/>
              <w:jc w:val="both"/>
              <w:rPr>
                <w:rFonts w:hint="eastAsia" w:ascii="宋体" w:hAnsi="宋体" w:eastAsia="宋体" w:cs="宋体"/>
                <w:vertAlign w:val="baseline"/>
              </w:rPr>
            </w:pPr>
          </w:p>
        </w:tc>
      </w:tr>
    </w:tbl>
    <w:p w14:paraId="09C0CB50">
      <w:r>
        <w:br w:type="page"/>
      </w:r>
    </w:p>
    <w:p w14:paraId="5629C18B">
      <w:pPr>
        <w:pStyle w:val="23"/>
        <w:keepNext/>
        <w:keepLines/>
        <w:spacing w:after="240"/>
        <w:jc w:val="left"/>
      </w:pPr>
      <w:bookmarkStart w:id="35" w:name="OLE_LINK9"/>
      <w:r>
        <w:rPr>
          <w:rFonts w:hint="eastAsia" w:ascii="宋体" w:hAnsi="宋体" w:eastAsia="宋体" w:cs="宋体"/>
          <w:color w:val="000000"/>
          <w:sz w:val="17"/>
          <w:szCs w:val="17"/>
          <w:lang w:val="en-US" w:eastAsia="zh-CN" w:bidi="zh-TW"/>
        </w:rPr>
        <w:t>表</w:t>
      </w:r>
      <w:r>
        <w:rPr>
          <w:rFonts w:hint="eastAsia" w:cs="宋体"/>
          <w:color w:val="000000"/>
          <w:sz w:val="17"/>
          <w:szCs w:val="17"/>
          <w:lang w:val="en-US" w:eastAsia="zh-CN" w:bidi="zh-TW"/>
        </w:rPr>
        <w:t>十</w:t>
      </w:r>
      <w:r>
        <w:rPr>
          <w:rFonts w:hint="eastAsia" w:ascii="宋体" w:hAnsi="宋体" w:eastAsia="宋体" w:cs="宋体"/>
          <w:color w:val="000000"/>
          <w:sz w:val="17"/>
          <w:szCs w:val="17"/>
          <w:lang w:val="en-US" w:eastAsia="zh-CN" w:bidi="zh-TW"/>
        </w:rPr>
        <w:t>：</w:t>
      </w:r>
      <w:r>
        <w:rPr>
          <w:rFonts w:hint="eastAsia" w:ascii="宋体" w:hAnsi="宋体" w:eastAsia="宋体" w:cs="宋体"/>
          <w:color w:val="000000"/>
          <w:sz w:val="17"/>
          <w:szCs w:val="17"/>
          <w:lang w:val="zh-TW" w:eastAsia="zh-TW" w:bidi="zh-TW"/>
        </w:rPr>
        <w:t>2025年度预算项目绩效目标公开表</w:t>
      </w:r>
    </w:p>
    <w:p w14:paraId="05C09B15">
      <w:pPr>
        <w:pStyle w:val="23"/>
        <w:keepNext/>
        <w:keepLines/>
        <w:spacing w:after="240"/>
        <w:jc w:val="center"/>
        <w:rPr>
          <w:rFonts w:hint="eastAsia"/>
          <w:lang w:eastAsia="zh-CN"/>
        </w:rPr>
      </w:pPr>
      <w:r>
        <w:rPr>
          <w:rFonts w:hint="eastAsia" w:ascii="仿宋_GB2312" w:hAnsi="宋体"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5</w:t>
      </w:r>
      <w:r>
        <w:rPr>
          <w:rFonts w:hint="eastAsia" w:ascii="仿宋_GB2312" w:hAnsi="宋体" w:eastAsia="仿宋_GB2312" w:cs="Times New Roman"/>
          <w:kern w:val="2"/>
          <w:sz w:val="32"/>
          <w:szCs w:val="32"/>
          <w:lang w:val="en-US" w:eastAsia="zh-CN" w:bidi="ar-SA"/>
        </w:rPr>
        <w:t>年度预算项目绩效目标公开表</w:t>
      </w:r>
    </w:p>
    <w:tbl>
      <w:tblPr>
        <w:tblStyle w:val="6"/>
        <w:tblW w:w="5000" w:type="pct"/>
        <w:tblInd w:w="0" w:type="dxa"/>
        <w:tblLayout w:type="fixed"/>
        <w:tblCellMar>
          <w:top w:w="0" w:type="dxa"/>
          <w:left w:w="10" w:type="dxa"/>
          <w:bottom w:w="0" w:type="dxa"/>
          <w:right w:w="10" w:type="dxa"/>
        </w:tblCellMar>
      </w:tblPr>
      <w:tblGrid>
        <w:gridCol w:w="1845"/>
        <w:gridCol w:w="2563"/>
        <w:gridCol w:w="3355"/>
        <w:gridCol w:w="1513"/>
        <w:gridCol w:w="6085"/>
      </w:tblGrid>
      <w:tr w14:paraId="29277F8F">
        <w:tblPrEx>
          <w:tblCellMar>
            <w:top w:w="0" w:type="dxa"/>
            <w:left w:w="10" w:type="dxa"/>
            <w:bottom w:w="0" w:type="dxa"/>
            <w:right w:w="10" w:type="dxa"/>
          </w:tblCellMar>
        </w:tblPrEx>
        <w:trPr>
          <w:cantSplit/>
          <w:trHeight w:val="430" w:hRule="exact"/>
        </w:trPr>
        <w:tc>
          <w:tcPr>
            <w:tcW w:w="9276" w:type="dxa"/>
            <w:gridSpan w:val="4"/>
            <w:shd w:val="clear" w:color="auto" w:fill="FFFFFF"/>
            <w:vAlign w:val="bottom"/>
          </w:tcPr>
          <w:p w14:paraId="76918801">
            <w:pPr>
              <w:pStyle w:val="25"/>
              <w:spacing w:line="240" w:lineRule="auto"/>
              <w:ind w:firstLine="0"/>
              <w:jc w:val="left"/>
              <w:rPr>
                <w:rFonts w:hint="eastAsia" w:asciiTheme="minorEastAsia" w:hAnsiTheme="minorEastAsia" w:eastAsiaTheme="minorEastAsia" w:cstheme="minorEastAsia"/>
                <w:sz w:val="18"/>
                <w:szCs w:val="18"/>
                <w:lang w:val="en-US"/>
              </w:rPr>
            </w:pPr>
            <w:r>
              <w:rPr>
                <w:rFonts w:hint="eastAsia" w:asciiTheme="minorEastAsia" w:hAnsiTheme="minorEastAsia" w:eastAsiaTheme="minorEastAsia" w:cstheme="minorEastAsia"/>
                <w:sz w:val="18"/>
                <w:szCs w:val="18"/>
              </w:rPr>
              <w:t>单位名称：</w:t>
            </w:r>
            <w:r>
              <w:rPr>
                <w:rFonts w:hint="eastAsia" w:asciiTheme="minorEastAsia" w:hAnsiTheme="minorEastAsia" w:eastAsiaTheme="minorEastAsia" w:cstheme="minorEastAsia"/>
                <w:sz w:val="18"/>
                <w:szCs w:val="18"/>
                <w:lang w:eastAsia="zh-CN"/>
              </w:rPr>
              <w:t>广西壮族自治区河池市中级人民法院</w:t>
            </w:r>
          </w:p>
        </w:tc>
        <w:tc>
          <w:tcPr>
            <w:tcW w:w="6085" w:type="dxa"/>
            <w:shd w:val="clear" w:color="auto" w:fill="FFFFFF"/>
            <w:vAlign w:val="bottom"/>
          </w:tcPr>
          <w:p w14:paraId="54331A44">
            <w:pPr>
              <w:pStyle w:val="27"/>
              <w:bidi w:val="0"/>
              <w:jc w:val="right"/>
              <w:rPr>
                <w:rFonts w:hint="eastAsia" w:asciiTheme="minorEastAsia" w:hAnsiTheme="minorEastAsia" w:eastAsiaTheme="minorEastAsia" w:cstheme="minorEastAsia"/>
                <w:sz w:val="18"/>
                <w:szCs w:val="18"/>
                <w:lang w:val="en-US"/>
              </w:rPr>
            </w:pPr>
          </w:p>
          <w:p w14:paraId="23D61CFA">
            <w:pPr>
              <w:pStyle w:val="23"/>
              <w:keepNext/>
              <w:keepLines/>
              <w:spacing w:after="24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14:paraId="0B182B02">
        <w:tblPrEx>
          <w:tblCellMar>
            <w:top w:w="0" w:type="dxa"/>
            <w:left w:w="10" w:type="dxa"/>
            <w:bottom w:w="0" w:type="dxa"/>
            <w:right w:w="10" w:type="dxa"/>
          </w:tblCellMar>
        </w:tblPrEx>
        <w:trPr>
          <w:cantSplit/>
          <w:trHeight w:val="854" w:hRule="exact"/>
        </w:trPr>
        <w:tc>
          <w:tcPr>
            <w:tcW w:w="1845" w:type="dxa"/>
            <w:tcBorders>
              <w:top w:val="single" w:color="auto" w:sz="4" w:space="0"/>
              <w:left w:val="single" w:color="auto" w:sz="4" w:space="0"/>
              <w:bottom w:val="single" w:color="auto" w:sz="4" w:space="0"/>
            </w:tcBorders>
            <w:shd w:val="clear" w:color="auto" w:fill="FFFFFF"/>
            <w:vAlign w:val="center"/>
          </w:tcPr>
          <w:p w14:paraId="6A51A02F">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sz w:val="18"/>
                <w:u w:color="auto"/>
              </w:rPr>
              <w:t>单位代码</w:t>
            </w:r>
          </w:p>
        </w:tc>
        <w:tc>
          <w:tcPr>
            <w:tcW w:w="2563" w:type="dxa"/>
            <w:tcBorders>
              <w:top w:val="single" w:color="auto" w:sz="4" w:space="0"/>
              <w:left w:val="single" w:color="auto" w:sz="4" w:space="0"/>
              <w:bottom w:val="single" w:color="auto" w:sz="4" w:space="0"/>
            </w:tcBorders>
            <w:shd w:val="clear" w:color="auto" w:fill="FFFFFF"/>
            <w:vAlign w:val="center"/>
          </w:tcPr>
          <w:p w14:paraId="7499F891">
            <w:pPr>
              <w:pStyle w:val="25"/>
              <w:spacing w:line="240" w:lineRule="auto"/>
              <w:ind w:firstLine="24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单位名称</w:t>
            </w:r>
          </w:p>
        </w:tc>
        <w:tc>
          <w:tcPr>
            <w:tcW w:w="3355" w:type="dxa"/>
            <w:tcBorders>
              <w:top w:val="single" w:color="auto" w:sz="4" w:space="0"/>
              <w:left w:val="single" w:color="auto" w:sz="4" w:space="0"/>
              <w:bottom w:val="single" w:color="auto" w:sz="4" w:space="0"/>
            </w:tcBorders>
            <w:shd w:val="clear" w:color="auto" w:fill="FFFFFF"/>
            <w:vAlign w:val="center"/>
          </w:tcPr>
          <w:p w14:paraId="32EAD1E8">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项目名称</w:t>
            </w:r>
          </w:p>
        </w:tc>
        <w:tc>
          <w:tcPr>
            <w:tcW w:w="1513" w:type="dxa"/>
            <w:tcBorders>
              <w:top w:val="single" w:color="auto" w:sz="4" w:space="0"/>
              <w:left w:val="single" w:color="auto" w:sz="4" w:space="0"/>
              <w:bottom w:val="single" w:color="auto" w:sz="4" w:space="0"/>
            </w:tcBorders>
            <w:shd w:val="clear" w:color="auto" w:fill="FFFFFF"/>
            <w:vAlign w:val="center"/>
          </w:tcPr>
          <w:p w14:paraId="58187161">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预算金额</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C2B6A73">
            <w:pPr>
              <w:pStyle w:val="25"/>
              <w:spacing w:line="240" w:lineRule="auto"/>
              <w:ind w:firstLine="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年度绩效目标</w:t>
            </w:r>
          </w:p>
        </w:tc>
      </w:tr>
      <w:tr w14:paraId="114EC18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FF0F5D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139728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D30F35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E7229F5">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2C96AA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保障退休人员经费。</w:t>
            </w:r>
          </w:p>
        </w:tc>
      </w:tr>
      <w:tr w14:paraId="3CAA7D8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69DC48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55F4814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378BA8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新审判大楼二次装修工程（非税）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817E305">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368C2F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保障新审判大楼二次装修工程经费。</w:t>
            </w:r>
          </w:p>
        </w:tc>
      </w:tr>
      <w:tr w14:paraId="1EA9F6E6">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A2ECDF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514589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10ACA3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新审判大楼办公家具采购（非税）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F2BE99C">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15639A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保障新审判大楼办公家具采购项目经费。</w:t>
            </w:r>
          </w:p>
        </w:tc>
      </w:tr>
      <w:tr w14:paraId="1D709B9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FFB43F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D74F07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5E5947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新审判大楼信息化建设（非税）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FA712F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173.00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E09E9C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保障新审判大楼信息化建设项目经费。</w:t>
            </w:r>
          </w:p>
        </w:tc>
      </w:tr>
      <w:tr w14:paraId="259B394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0971C2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AE11AB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E7CA8E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新审判大楼室外配套附属工程（非税）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72031BF">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4D7A4D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保障新审判大楼配套附属工程经费。</w:t>
            </w:r>
          </w:p>
        </w:tc>
      </w:tr>
      <w:tr w14:paraId="0227382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323D30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D51CA4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21BCCF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新审判大楼电梯采购（非税）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FFB9B25">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66.80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4DCED5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保障新审判大楼电梯采购经费。</w:t>
            </w:r>
          </w:p>
        </w:tc>
      </w:tr>
      <w:tr w14:paraId="134AD6D7">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6CC9F5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29DE53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8143D3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法警法定工作日之外加班补贴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E51B059">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79F759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保障司法警察法定节假日之外的加班补贴经费。</w:t>
            </w:r>
          </w:p>
        </w:tc>
      </w:tr>
      <w:tr w14:paraId="006524F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398745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C8AB14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77E680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CD7360C">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A09E4F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保障政法干警人身意外伤害险经费。</w:t>
            </w:r>
          </w:p>
        </w:tc>
      </w:tr>
      <w:tr w14:paraId="1165201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0AD3A1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FE000B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B3A491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新审判大楼动力设备安装工程（非税）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F5AA124">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4C9A63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保障新审判大楼业务用房建设项目。</w:t>
            </w:r>
          </w:p>
        </w:tc>
      </w:tr>
      <w:tr w14:paraId="5DBC8996">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6DB2D1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E3A185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E3CAFF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综合办公办案经费(非税)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7F4F68D">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B010E7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保障案件审理开支。</w:t>
            </w:r>
          </w:p>
        </w:tc>
      </w:tr>
      <w:tr w14:paraId="0BB725BA">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F0D47E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7C145A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6019B5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8241510">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51.00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5EF260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保障行政运行、案件审理开支。</w:t>
            </w:r>
          </w:p>
        </w:tc>
      </w:tr>
      <w:tr w14:paraId="7BC3D132">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64A4AC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7642AC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57641F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人民警察法定工作日之外的的加班补助</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D9E1094">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0D1B16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于2025年完成支出。</w:t>
            </w:r>
          </w:p>
        </w:tc>
      </w:tr>
      <w:tr w14:paraId="5CAF191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087072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58BC89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740790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A016CE9">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423394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于2025年完成项目支出</w:t>
            </w:r>
          </w:p>
        </w:tc>
      </w:tr>
      <w:tr w14:paraId="57DC511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91A0D7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029C9D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63A819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综合办公办案经费(非税)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5FFAEEE">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310A3D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2025年完成综合办公办案经费的支出</w:t>
            </w:r>
          </w:p>
        </w:tc>
      </w:tr>
      <w:tr w14:paraId="748B405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C6267B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05CF417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28DE11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57FDCAEE">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68.00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C55A46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2025年完成办案经费的支出</w:t>
            </w:r>
          </w:p>
        </w:tc>
      </w:tr>
      <w:tr w14:paraId="71812D4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CF0D79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7D0963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5C4233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37ED8CD">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3.40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5B6C75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于2025年完成干警人身意外险的支出。</w:t>
            </w:r>
          </w:p>
        </w:tc>
      </w:tr>
      <w:tr w14:paraId="75F9DDB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DDB25F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0ED565F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C71F8A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6CA2EBC">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85FC72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2025年完成支出</w:t>
            </w:r>
          </w:p>
        </w:tc>
      </w:tr>
      <w:tr w14:paraId="7ED4B8A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BB078B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AC16AC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747A0C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综合办公经费（非税）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1B6CDE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59.00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20033B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2025年完成支出</w:t>
            </w:r>
          </w:p>
        </w:tc>
      </w:tr>
      <w:tr w14:paraId="7B7138E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8C1C0E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6C29CB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2984EF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综合办公办案经费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A5698D1">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21.00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50B6E2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2025年完成支出</w:t>
            </w:r>
          </w:p>
        </w:tc>
      </w:tr>
      <w:tr w14:paraId="1423D64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CDB78D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F07973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3EE78C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人民陪审员经费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9AEAF0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4.50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87701F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2025年完成支付</w:t>
            </w:r>
          </w:p>
        </w:tc>
      </w:tr>
      <w:tr w14:paraId="59BCB416">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DA25E4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FB2955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4C226C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551E2F5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7.67</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799A2B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2025年完成资金支付</w:t>
            </w:r>
          </w:p>
        </w:tc>
      </w:tr>
      <w:tr w14:paraId="678D194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398F0A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54596FE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842146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B9A4FB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0.95</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AFD907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2025年完成资金支付</w:t>
            </w:r>
          </w:p>
        </w:tc>
      </w:tr>
      <w:tr w14:paraId="4C5E5290">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F06704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2165E0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D103FF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9F71E8C">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4DB315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通过发放机关事业单位退休人员经费一年49857元，保障退休人员经费按时发放。</w:t>
            </w:r>
          </w:p>
        </w:tc>
      </w:tr>
      <w:tr w14:paraId="1DEC451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19058B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5432AF5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044EEA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法院干警工伤及人身意外险</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01468C4">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A47288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通过对我院102位干警购买人身意外伤害保险费，实现政法干警外出办案人身安全得到保障。</w:t>
            </w:r>
          </w:p>
        </w:tc>
      </w:tr>
      <w:tr w14:paraId="6869DBE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146B8E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0B1ADA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E1BCC5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3BB60F2">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37.00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A87ECD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通过投入综合办案经费,确保经费充足，促进办案效率快且高，推进法院工作开展，提升政府公信力。</w:t>
            </w:r>
          </w:p>
        </w:tc>
      </w:tr>
      <w:tr w14:paraId="2233FB6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305383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9DD0D8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3788BE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53781D7E">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54.00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56F565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通过投入办案经费，确保法院办案经费得到保障，顺利推进法院工作的开展，促进社会法制工作提升。</w:t>
            </w:r>
          </w:p>
        </w:tc>
      </w:tr>
      <w:tr w14:paraId="6037ACD7">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D3ACBC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0B79A9C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AFF7BD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干警法定工作日之外加班补贴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F208909">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7EBB6F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通过投入6万元，对我院在职在编干警符合条件的7人发放干警法定工作日之外加班补贴发放，保障干警经费，提高干警满意度和工作积极度。</w:t>
            </w:r>
          </w:p>
        </w:tc>
      </w:tr>
      <w:tr w14:paraId="032EC89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7894D1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1D6B9B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D403D6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人民陪审员经费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D1DB8EF">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B4B5CC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通过投入5.万元，对我县63名人民陪审员进行选任、培训、参审等工作，确保人民陪审员各项经费，支持法院审判工作，提升政法形象。</w:t>
            </w:r>
          </w:p>
        </w:tc>
      </w:tr>
      <w:tr w14:paraId="0AB68D38">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88197B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E07085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46D993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4CAFE64">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BB03DA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发放机关事业单位退休人员补贴，提高退休人员幸福指数。</w:t>
            </w:r>
          </w:p>
        </w:tc>
      </w:tr>
      <w:tr w14:paraId="11C31925">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E5EF69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17AF91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D11939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9B8B002">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6.80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8DB5E6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完成人民警察法定工作日之外加班补贴发放，提高司法警察工作积极性，更好为审判执行工作服务。</w:t>
            </w:r>
          </w:p>
        </w:tc>
      </w:tr>
      <w:tr w14:paraId="777EAA17">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842DEC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406D96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F41420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B71DA9F">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CB4A06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保障审判执行业务日常开支，提高工作效率。</w:t>
            </w:r>
          </w:p>
        </w:tc>
      </w:tr>
      <w:tr w14:paraId="55246A05">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DF9719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B94F2C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3A4C34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97B9A87">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470F9E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加强保障了政法干警人身安全。</w:t>
            </w:r>
          </w:p>
        </w:tc>
      </w:tr>
      <w:tr w14:paraId="4DF7993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BD4BCD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93CA15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C48E9F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54AFDD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220692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保障审判执行业务日常办公开支，提高工作效率。</w:t>
            </w:r>
          </w:p>
        </w:tc>
      </w:tr>
      <w:tr w14:paraId="74A7EF7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089732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06F32A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69C530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81D2866">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6.20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578D9A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保障退休干警应得待遇，维护单位正常运转</w:t>
            </w:r>
          </w:p>
        </w:tc>
      </w:tr>
      <w:tr w14:paraId="2540E656">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484EDD2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813BE4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40932A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天峨法院在职司法警察工作日外加班补贴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6DB7345">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6F588B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增加司法警察收入，鼓励干警提高服务能力，更好服务群众</w:t>
            </w:r>
            <w:r>
              <w:rPr>
                <w:rFonts w:hint="eastAsia" w:asciiTheme="minorEastAsia" w:hAnsiTheme="minorEastAsia" w:eastAsiaTheme="minorEastAsia" w:cstheme="minorEastAsia"/>
                <w:b w:val="0"/>
                <w:bCs w:val="0"/>
                <w:sz w:val="18"/>
                <w:szCs w:val="18"/>
                <w:lang w:val="en-US" w:eastAsia="zh-CN"/>
              </w:rPr>
              <w:br w:type="textWrapping"/>
            </w:r>
          </w:p>
        </w:tc>
      </w:tr>
      <w:tr w14:paraId="3B4EB77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0B6AE6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D13AB4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E43F7B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A580593">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7E134E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做好单位业务保障工作</w:t>
            </w:r>
          </w:p>
        </w:tc>
      </w:tr>
      <w:tr w14:paraId="0312DD67">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8AAD3B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92B234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6ACA1E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天峨县人民法院综合业务用房项目(非税)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E56071C">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ECD9BD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完成实际投资500万元，于2025年底完成5层楼建设</w:t>
            </w:r>
          </w:p>
        </w:tc>
      </w:tr>
      <w:tr w14:paraId="3BA84722">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5E1462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E4FB69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7BA23F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综合办公办案费(非税)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B65FF5D">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36EC26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保障单位正常运转</w:t>
            </w:r>
          </w:p>
        </w:tc>
      </w:tr>
      <w:tr w14:paraId="6F96A00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3007ED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48C348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0D8B5D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EC7AC2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1.07</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EFAA5A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为干警人身安全提供保障，确保单位正常运转。</w:t>
            </w:r>
          </w:p>
        </w:tc>
      </w:tr>
      <w:tr w14:paraId="3AA037D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6410962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063273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1655AB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人民陪审员经费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20F2E64">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147A45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做好经费保障，鼓励人民陪审员参与司法监督</w:t>
            </w:r>
          </w:p>
        </w:tc>
      </w:tr>
      <w:tr w14:paraId="7462283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D5304B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E07A85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6262E9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F36014F">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8.20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D7E31A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按月支付。</w:t>
            </w:r>
          </w:p>
        </w:tc>
      </w:tr>
      <w:tr w14:paraId="424F08A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6CA925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8251CC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50A27E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3517D97">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9A08E4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保障干警办案、办公开支费用。</w:t>
            </w:r>
          </w:p>
        </w:tc>
      </w:tr>
      <w:tr w14:paraId="7A888AF7">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8D4783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B15AE7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344436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法院人民警察法定工作日之外加班补贴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FDA12B9">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9.00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CD617F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加班补贴是指在法定工作日之外加班给与的补贴，根据人社部规【2017】9号文件关于执行人民警察法定工作日之外加班补贴有关问题的通知按照月人均710元核定。目前在职在编法警10人，每人每月预算710元。</w:t>
            </w:r>
          </w:p>
        </w:tc>
      </w:tr>
      <w:tr w14:paraId="6539E5D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B2E817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D362BA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AC8C28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政法干警购买人身意外伤害保险经费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DD7FE0B">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1.40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85C81F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根据桂政法（2011）53号文件精神，本年度完成购买政法干警人身意外伤害险事项。</w:t>
            </w:r>
          </w:p>
        </w:tc>
      </w:tr>
      <w:tr w14:paraId="2A86AE2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AA0A69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A132C0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92503B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1809D2D">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66.00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017283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按月支付，本年度完成。</w:t>
            </w:r>
          </w:p>
        </w:tc>
      </w:tr>
      <w:tr w14:paraId="0B8B9E9E">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22955D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982DA6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3F67E2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514396E">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4BDB388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在2025年度完成支付</w:t>
            </w:r>
          </w:p>
        </w:tc>
      </w:tr>
      <w:tr w14:paraId="57C56B68">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910A69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A3CF64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96D13F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综合办案经费（非税项目）</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149FEF1">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1162E9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按计划进行支付</w:t>
            </w:r>
          </w:p>
        </w:tc>
      </w:tr>
      <w:tr w14:paraId="733E60BF">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DF0A33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8D057C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F165CC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司法警察加班补贴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8F3745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4.30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334D2D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2025年度完成</w:t>
            </w:r>
          </w:p>
        </w:tc>
      </w:tr>
      <w:tr w14:paraId="472CF60B">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EB2536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9EFD39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236EEC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人民陪审员经费（非税项目）</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B6B8C71">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00E1DF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2025年度完成</w:t>
            </w:r>
          </w:p>
        </w:tc>
      </w:tr>
      <w:tr w14:paraId="586070B2">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33142F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BDAEF9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763ADB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26D7D5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513B1A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在2025年度完成</w:t>
            </w:r>
          </w:p>
        </w:tc>
      </w:tr>
      <w:tr w14:paraId="3E58F0D5">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3CB8DA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A765FD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97D906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1F0E861">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76.00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3A4F16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在2025年度完成支出</w:t>
            </w:r>
          </w:p>
        </w:tc>
      </w:tr>
      <w:tr w14:paraId="4BE09F6F">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A0900A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2EB7FB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C85BC7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53F887B">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65EF078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保障法警和司法行政人员法定工作日外加班补贴按规定执行</w:t>
            </w:r>
          </w:p>
        </w:tc>
      </w:tr>
      <w:tr w14:paraId="649ECC1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78280F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B0F0A4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D5B7A0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20FA47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303DBE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确保退休人员的基本生活需求得到妥善保障</w:t>
            </w:r>
          </w:p>
        </w:tc>
      </w:tr>
      <w:tr w14:paraId="1EBE1B1E">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54C96F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056469D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E22B10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政法干警人身意外伤害保险经费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39A7B6F7">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1.40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257185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按保险时间节点及时进行保险购买，为干警提供人身保险，应对较高的职业风险。</w:t>
            </w:r>
          </w:p>
        </w:tc>
      </w:tr>
      <w:tr w14:paraId="78D5EE1C">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CA6C00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3F29B9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D6D8F1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94FDCD0">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84.00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5A9CE7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进一步夯实基层基础设施建设，助推人民法院审判质效提升，保障审判执行业务顺利开展。</w:t>
            </w:r>
          </w:p>
        </w:tc>
      </w:tr>
      <w:tr w14:paraId="6EE5CE1A">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8092A2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3447B0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7AC69B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机关事业单位退休人员补贴等经费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287F1CC">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17.00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7E3A9A0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发放机关事业单位退休人员生活补贴、改革荣誉补助等经费。</w:t>
            </w:r>
          </w:p>
        </w:tc>
      </w:tr>
      <w:tr w14:paraId="256260E6">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68C884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E938DB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29E39D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法警法定工作日之外加班补贴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24B31AB">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AB62F4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通过项目实施，完成保障民警工作以外加班福利，实现从优待警的工作目标。</w:t>
            </w:r>
          </w:p>
        </w:tc>
      </w:tr>
      <w:tr w14:paraId="227190A8">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045B002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5D8522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5429FD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综合办案业务费(非税)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D756F05">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A27EFF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保障法院办公办案业务正常进行。</w:t>
            </w:r>
          </w:p>
        </w:tc>
      </w:tr>
      <w:tr w14:paraId="6108E11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8B6090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88692A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170789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政法干警购买人身意外伤害保险经费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566C6B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9DEE96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购买政法干警人身意外伤害保险，保障干警权益。</w:t>
            </w:r>
          </w:p>
        </w:tc>
      </w:tr>
      <w:tr w14:paraId="08F296EE">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2E936C5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784661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6D2DC8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办案业务经费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D709660">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54.00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882756C">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保障我院干警办公办案业务正常运转。</w:t>
            </w:r>
          </w:p>
        </w:tc>
      </w:tr>
      <w:tr w14:paraId="5049704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578810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DFE130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460BF6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机关事业退休人员生活补助经费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86D31D6">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5.00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BCF167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w:t>
            </w:r>
          </w:p>
        </w:tc>
      </w:tr>
      <w:tr w14:paraId="0B2B74A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9938E0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8DEB2C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BA8456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综合业务费(非税)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FC9C0D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4087F7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w:t>
            </w:r>
          </w:p>
        </w:tc>
      </w:tr>
      <w:tr w14:paraId="170F3C87">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EE1C4E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CB0914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7827732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扶贫经费(非税)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8B1E18D">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E75A50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w:t>
            </w:r>
          </w:p>
        </w:tc>
      </w:tr>
      <w:tr w14:paraId="653CF5A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806A95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2F4F249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432F0C3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5AD5651">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33.50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5745C83">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完成</w:t>
            </w:r>
          </w:p>
        </w:tc>
      </w:tr>
      <w:tr w14:paraId="397D8723">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3C9E6DE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F1E959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6768A33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768EC33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3.50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346FC25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12月完成</w:t>
            </w:r>
          </w:p>
        </w:tc>
      </w:tr>
      <w:tr w14:paraId="107DD334">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9DA32A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F16BD7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6BEC76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人民警察法定工作日之外的加班补贴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184FABC9">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8.50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250E9289">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年底完成</w:t>
            </w:r>
          </w:p>
        </w:tc>
      </w:tr>
      <w:tr w14:paraId="1CE6EF38">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A77CE7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331F13E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323603D">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办公办案运维服务采购(非税)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2E789BE">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3FA522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整合项目，将开展“全市法院判决文书集约送达费”、“法院卷宗集中扫描费”、“移动办公办案专用安全终端租用费”、“全市法院网络安全检测软件和运维服务采购”、“河池中院运维项目”、“办公区后勤事务外包”、“食堂外包”、“等外包服务。</w:t>
            </w:r>
          </w:p>
        </w:tc>
      </w:tr>
      <w:tr w14:paraId="7BA8380D">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F387F8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DA8EB18">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12D359A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综合办案费（非税）</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5411B068">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100.00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204B52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依法审判法律规定由中级人民法院管辖和其认为应当由自己审判的刑事、民事、行政等第一审案件。依法审判法律规定由中级人民法院审理的刑事、民事、行政等第二审案件。用于案件审理相关的差旅、燃油过路、住宿、办公设备、办公用品、聘用人员经费等各类开支。</w:t>
            </w:r>
          </w:p>
        </w:tc>
      </w:tr>
      <w:tr w14:paraId="12A75735">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1551532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7A0B1AA1">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0AF7367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政法干警人身意外伤害险经费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0FAC083D">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5A9F27F4">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为干警提供人身保险，应对较高的职业风险。购买政法干警人身意外伤害险，200人，每人每年100元保费，总共2万元。</w:t>
            </w:r>
          </w:p>
        </w:tc>
      </w:tr>
      <w:tr w14:paraId="7681F9B1">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840A196">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1AC82C7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5D4BA58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综合办案费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407721DA">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10215BE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依法审判法律规定由中级人民法院管辖和其认为应当由自己审判的刑事、民事、行政等第一审案件。依法审判法律规定由中级人民法院审理的刑事、民事、行政第二审案件。</w:t>
            </w:r>
          </w:p>
        </w:tc>
      </w:tr>
      <w:tr w14:paraId="7484525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56F8C747">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6F702C4B">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3A85660F">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专项会议费</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6C7B29D3">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2.00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1784422">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召开两级法院院长会议、刑事、民事审判会议、执行工作会议、大案要案部署会议。</w:t>
            </w:r>
          </w:p>
        </w:tc>
      </w:tr>
      <w:tr w14:paraId="0EEE3B29">
        <w:tblPrEx>
          <w:tblCellMar>
            <w:top w:w="0" w:type="dxa"/>
            <w:left w:w="10" w:type="dxa"/>
            <w:bottom w:w="0" w:type="dxa"/>
            <w:right w:w="10" w:type="dxa"/>
          </w:tblCellMar>
        </w:tblPrEx>
        <w:trPr>
          <w:cantSplit/>
          <w:trHeight w:val="0" w:hRule="atLeast"/>
        </w:trPr>
        <w:tc>
          <w:tcPr>
            <w:tcW w:w="1845" w:type="dxa"/>
            <w:tcBorders>
              <w:top w:val="single" w:color="auto" w:sz="4" w:space="0"/>
              <w:left w:val="single" w:color="auto" w:sz="4" w:space="0"/>
              <w:bottom w:val="single" w:color="auto" w:sz="4" w:space="0"/>
              <w:right w:val="single" w:color="auto" w:sz="4" w:space="0"/>
            </w:tcBorders>
            <w:shd w:val="clear" w:color="auto" w:fill="FFFFFF"/>
          </w:tcPr>
          <w:p w14:paraId="74F57BD0">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118</w:t>
            </w:r>
          </w:p>
        </w:tc>
        <w:tc>
          <w:tcPr>
            <w:tcW w:w="2563" w:type="dxa"/>
            <w:tcBorders>
              <w:top w:val="single" w:color="auto" w:sz="4" w:space="0"/>
              <w:left w:val="single" w:color="auto" w:sz="4" w:space="0"/>
              <w:bottom w:val="single" w:color="auto" w:sz="4" w:space="0"/>
              <w:right w:val="single" w:color="auto" w:sz="4" w:space="0"/>
            </w:tcBorders>
            <w:shd w:val="clear" w:color="auto" w:fill="FFFFFF"/>
          </w:tcPr>
          <w:p w14:paraId="4A526EAA">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广西壮族自治区河池市中级人民法院</w:t>
            </w:r>
          </w:p>
        </w:tc>
        <w:tc>
          <w:tcPr>
            <w:tcW w:w="3355" w:type="dxa"/>
            <w:tcBorders>
              <w:top w:val="single" w:color="auto" w:sz="4" w:space="0"/>
              <w:left w:val="single" w:color="auto" w:sz="4" w:space="0"/>
              <w:bottom w:val="single" w:color="auto" w:sz="4" w:space="0"/>
              <w:right w:val="single" w:color="auto" w:sz="4" w:space="0"/>
            </w:tcBorders>
            <w:shd w:val="clear" w:color="auto" w:fill="FFFFFF"/>
            <w:vAlign w:val="center"/>
          </w:tcPr>
          <w:p w14:paraId="2AC8017E">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w:t>
            </w:r>
          </w:p>
        </w:tc>
        <w:tc>
          <w:tcPr>
            <w:tcW w:w="1513" w:type="dxa"/>
            <w:tcBorders>
              <w:top w:val="single" w:color="auto" w:sz="4" w:space="0"/>
              <w:left w:val="single" w:color="auto" w:sz="4" w:space="0"/>
              <w:bottom w:val="single" w:color="auto" w:sz="4" w:space="0"/>
              <w:right w:val="single" w:color="auto" w:sz="4" w:space="0"/>
            </w:tcBorders>
            <w:shd w:val="clear" w:color="auto" w:fill="FFFFFF"/>
            <w:vAlign w:val="center"/>
          </w:tcPr>
          <w:p w14:paraId="2BCFDD66">
            <w:pPr>
              <w:pStyle w:val="25"/>
              <w:spacing w:line="240" w:lineRule="auto"/>
              <w:ind w:firstLine="0"/>
              <w:jc w:val="righ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14.00</w:t>
            </w:r>
          </w:p>
        </w:tc>
        <w:tc>
          <w:tcPr>
            <w:tcW w:w="6085" w:type="dxa"/>
            <w:tcBorders>
              <w:top w:val="single" w:color="auto" w:sz="4" w:space="0"/>
              <w:left w:val="single" w:color="auto" w:sz="4" w:space="0"/>
              <w:bottom w:val="single" w:color="auto" w:sz="4" w:space="0"/>
              <w:right w:val="single" w:color="auto" w:sz="4" w:space="0"/>
            </w:tcBorders>
            <w:shd w:val="clear" w:color="auto" w:fill="FFFFFF"/>
            <w:vAlign w:val="center"/>
          </w:tcPr>
          <w:p w14:paraId="05499A95">
            <w:pPr>
              <w:pStyle w:val="25"/>
              <w:spacing w:line="240" w:lineRule="auto"/>
              <w:ind w:firstLine="0"/>
              <w:jc w:val="left"/>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sz w:val="18"/>
                <w:szCs w:val="18"/>
                <w:lang w:val="en-US" w:eastAsia="zh-CN"/>
              </w:rPr>
              <w:t>人民警察法定工作日之外加班补贴所需经费，由同级财政负担。根据桂人社部规（2017）9号文件精神发放，法警加班满勤710月／人／月。</w:t>
            </w:r>
          </w:p>
        </w:tc>
      </w:tr>
    </w:tbl>
    <w:p w14:paraId="5E46B08A">
      <w:pPr>
        <w:jc w:val="left"/>
        <w:rPr>
          <w:rFonts w:hint="eastAsia"/>
          <w:lang w:eastAsia="zh-CN"/>
        </w:rPr>
        <w:sectPr>
          <w:headerReference r:id="rId6" w:type="default"/>
          <w:footerReference r:id="rId7" w:type="default"/>
          <w:type w:val="continuous"/>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r>
        <w:rPr>
          <w:rFonts w:hint="eastAsia" w:asciiTheme="minorEastAsia" w:hAnsiTheme="minorEastAsia" w:eastAsiaTheme="minorEastAsia" w:cstheme="minorEastAsia"/>
          <w:sz w:val="18"/>
          <w:szCs w:val="18"/>
        </w:rPr>
        <w:t>注：本报表</w:t>
      </w:r>
      <w:r>
        <w:rPr>
          <w:rFonts w:hint="eastAsia" w:asciiTheme="minorEastAsia" w:hAnsiTheme="minorEastAsia" w:eastAsiaTheme="minorEastAsia" w:cstheme="minorEastAsia"/>
          <w:sz w:val="18"/>
          <w:szCs w:val="18"/>
          <w:lang w:val="en-US" w:eastAsia="zh-CN"/>
        </w:rPr>
        <w:t>不包含不宜公开的项目，</w:t>
      </w:r>
      <w:r>
        <w:rPr>
          <w:rFonts w:hint="eastAsia" w:asciiTheme="minorEastAsia" w:hAnsiTheme="minorEastAsia" w:eastAsiaTheme="minorEastAsia" w:cstheme="minorEastAsia"/>
          <w:sz w:val="18"/>
          <w:szCs w:val="18"/>
        </w:rPr>
        <w:t>金额单位转换时可能存在四舍五入尾数误差</w:t>
      </w:r>
      <w:r>
        <w:rPr>
          <w:rFonts w:hint="eastAsia" w:asciiTheme="minorEastAsia" w:hAnsiTheme="minorEastAsia" w:eastAsiaTheme="minorEastAsia" w:cstheme="minorEastAsia"/>
          <w:sz w:val="32"/>
          <w:szCs w:val="32"/>
        </w:rPr>
        <w:t>。</w:t>
      </w:r>
      <w:bookmarkEnd w:id="35"/>
    </w:p>
    <w:p w14:paraId="04ADBE02">
      <w:pPr>
        <w:pStyle w:val="13"/>
        <w:keepNext/>
        <w:keepLines/>
        <w:numPr>
          <w:ilvl w:val="0"/>
          <w:numId w:val="1"/>
        </w:numPr>
        <w:spacing w:before="200" w:after="0"/>
        <w:jc w:val="center"/>
        <w:rPr>
          <w:rFonts w:hint="eastAsia" w:ascii="黑体" w:hAnsi="黑体" w:eastAsia="黑体" w:cs="黑体"/>
          <w:sz w:val="32"/>
          <w:szCs w:val="32"/>
        </w:rPr>
      </w:pPr>
      <w:r>
        <w:rPr>
          <w:rFonts w:hint="eastAsia" w:ascii="黑体" w:hAnsi="黑体" w:eastAsia="黑体" w:cs="黑体"/>
          <w:sz w:val="32"/>
          <w:szCs w:val="32"/>
        </w:rPr>
        <w:t>分名词解释</w:t>
      </w:r>
      <w:bookmarkEnd w:id="19"/>
      <w:bookmarkEnd w:id="20"/>
      <w:bookmarkEnd w:id="21"/>
    </w:p>
    <w:p w14:paraId="6A60549D">
      <w:pPr>
        <w:pStyle w:val="13"/>
        <w:keepNext/>
        <w:keepLines/>
        <w:numPr>
          <w:ilvl w:val="0"/>
          <w:numId w:val="0"/>
        </w:numPr>
        <w:spacing w:before="200" w:after="0"/>
        <w:jc w:val="both"/>
        <w:rPr>
          <w:rFonts w:hint="eastAsia" w:ascii="黑体" w:hAnsi="黑体" w:eastAsia="黑体" w:cs="黑体"/>
          <w:sz w:val="32"/>
          <w:szCs w:val="32"/>
        </w:rPr>
      </w:pPr>
    </w:p>
    <w:p w14:paraId="46F44CC0">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6" w:name="bookmark97"/>
      <w:r>
        <w:rPr>
          <w:rFonts w:hint="eastAsia" w:ascii="仿宋_GB2312" w:hAnsi="Times New Roman" w:eastAsia="仿宋_GB2312" w:cs="Times New Roman"/>
          <w:kern w:val="2"/>
          <w:sz w:val="32"/>
          <w:szCs w:val="32"/>
          <w:lang w:val="en-US" w:eastAsia="zh-CN" w:bidi="ar-SA"/>
        </w:rPr>
        <w:t>一</w:t>
      </w:r>
      <w:bookmarkEnd w:id="36"/>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财政拨款收入：指预算单位从本级财政部门取得的财政预算资金收入。</w:t>
      </w:r>
    </w:p>
    <w:p w14:paraId="37F8D336">
      <w:pPr>
        <w:pStyle w:val="19"/>
        <w:tabs>
          <w:tab w:val="left" w:pos="128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7" w:name="bookmark98"/>
      <w:r>
        <w:rPr>
          <w:rFonts w:hint="eastAsia" w:ascii="仿宋_GB2312" w:hAnsi="Times New Roman" w:eastAsia="仿宋_GB2312" w:cs="Times New Roman"/>
          <w:kern w:val="2"/>
          <w:sz w:val="32"/>
          <w:szCs w:val="32"/>
          <w:lang w:val="en-US" w:eastAsia="zh-CN" w:bidi="ar-SA"/>
        </w:rPr>
        <w:t>二</w:t>
      </w:r>
      <w:bookmarkEnd w:id="37"/>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事业收入：指事业单位开展专业业务活动及辅助活动所取得的收入。</w:t>
      </w:r>
    </w:p>
    <w:p w14:paraId="7994CCB4">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8" w:name="bookmark99"/>
      <w:r>
        <w:rPr>
          <w:rFonts w:hint="eastAsia" w:ascii="仿宋_GB2312" w:hAnsi="Times New Roman" w:eastAsia="仿宋_GB2312" w:cs="Times New Roman"/>
          <w:kern w:val="2"/>
          <w:sz w:val="32"/>
          <w:szCs w:val="32"/>
          <w:lang w:val="en-US" w:eastAsia="zh-CN" w:bidi="ar-SA"/>
        </w:rPr>
        <w:t>三</w:t>
      </w:r>
      <w:bookmarkEnd w:id="38"/>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经营收入：指事业单位在专业业务活动及其辅助活动之外开展非独立核算经营活动取得的收入。</w:t>
      </w:r>
    </w:p>
    <w:p w14:paraId="1D5420CF">
      <w:pPr>
        <w:pStyle w:val="19"/>
        <w:tabs>
          <w:tab w:val="left" w:pos="1309"/>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39" w:name="bookmark100"/>
      <w:r>
        <w:rPr>
          <w:rFonts w:hint="eastAsia" w:ascii="仿宋_GB2312" w:hAnsi="Times New Roman" w:eastAsia="仿宋_GB2312" w:cs="Times New Roman"/>
          <w:kern w:val="2"/>
          <w:sz w:val="32"/>
          <w:szCs w:val="32"/>
          <w:lang w:val="en-US" w:eastAsia="zh-CN" w:bidi="ar-SA"/>
        </w:rPr>
        <w:t>四</w:t>
      </w:r>
      <w:bookmarkEnd w:id="39"/>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其他收入：指除上述</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w:t>
      </w:r>
      <w:r>
        <w:rPr>
          <w:rFonts w:hint="eastAsia" w:ascii="仿宋_GB2312" w:hAnsi="Times New Roman" w:eastAsia="仿宋_GB2312" w:cs="Times New Roman"/>
          <w:kern w:val="2"/>
          <w:sz w:val="32"/>
          <w:szCs w:val="32"/>
          <w:lang w:val="en-US" w:eastAsia="zh-CN" w:bidi="ar-SA"/>
        </w:rPr>
        <w:t>业收入”、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收入”等以外的收入。主要是非本级财政拨款、存款利息收入、事业单位固定资产出租收入等。</w:t>
      </w:r>
    </w:p>
    <w:p w14:paraId="527BD8FF">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0" w:name="bookmark101"/>
      <w:r>
        <w:rPr>
          <w:rFonts w:hint="eastAsia" w:ascii="仿宋_GB2312" w:hAnsi="Times New Roman" w:eastAsia="仿宋_GB2312" w:cs="Times New Roman"/>
          <w:kern w:val="2"/>
          <w:sz w:val="32"/>
          <w:szCs w:val="32"/>
          <w:lang w:val="en-US" w:eastAsia="zh-CN" w:bidi="ar-SA"/>
        </w:rPr>
        <w:t>五</w:t>
      </w:r>
      <w:bookmarkEnd w:id="40"/>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用事业基金弥补收支差额：指事业单位在用当年的</w:t>
      </w:r>
      <w:r>
        <w:rPr>
          <w:rFonts w:hint="eastAsia" w:ascii="仿宋_GB2312" w:hAnsi="Times New Roman" w:eastAsia="仿宋_GB2312" w:cs="Times New Roman"/>
          <w:kern w:val="2"/>
          <w:sz w:val="32"/>
          <w:szCs w:val="32"/>
          <w:lang w:val="zh-CN" w:eastAsia="zh-CN" w:bidi="ar-SA"/>
        </w:rPr>
        <w:t>“财</w:t>
      </w:r>
      <w:r>
        <w:rPr>
          <w:rFonts w:hint="eastAsia" w:ascii="仿宋_GB2312" w:hAnsi="Times New Roman" w:eastAsia="仿宋_GB2312" w:cs="Times New Roman"/>
          <w:kern w:val="2"/>
          <w:sz w:val="32"/>
          <w:szCs w:val="32"/>
          <w:lang w:val="en-US" w:eastAsia="zh-CN" w:bidi="ar-SA"/>
        </w:rPr>
        <w:t>政拨款收入”、</w:t>
      </w:r>
      <w:r>
        <w:rPr>
          <w:rFonts w:hint="eastAsia" w:ascii="仿宋_GB2312" w:hAnsi="Times New Roman" w:eastAsia="仿宋_GB2312" w:cs="Times New Roman"/>
          <w:kern w:val="2"/>
          <w:sz w:val="32"/>
          <w:szCs w:val="32"/>
          <w:lang w:val="zh-CN" w:eastAsia="zh-CN" w:bidi="ar-SA"/>
        </w:rPr>
        <w:t>“事业</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“经营</w:t>
      </w:r>
      <w:r>
        <w:rPr>
          <w:rFonts w:hint="eastAsia" w:ascii="仿宋_GB2312" w:hAnsi="Times New Roman" w:eastAsia="仿宋_GB2312" w:cs="Times New Roman"/>
          <w:kern w:val="2"/>
          <w:sz w:val="32"/>
          <w:szCs w:val="32"/>
          <w:lang w:val="en-US" w:eastAsia="zh-CN" w:bidi="ar-SA"/>
        </w:rPr>
        <w:t>收入”、</w:t>
      </w:r>
      <w:r>
        <w:rPr>
          <w:rFonts w:hint="eastAsia" w:ascii="仿宋_GB2312" w:hAnsi="Times New Roman" w:eastAsia="仿宋_GB2312" w:cs="Times New Roman"/>
          <w:kern w:val="2"/>
          <w:sz w:val="32"/>
          <w:szCs w:val="32"/>
          <w:lang w:val="zh-CN" w:eastAsia="zh-CN" w:bidi="ar-SA"/>
        </w:rPr>
        <w:t>“其他</w:t>
      </w:r>
      <w:r>
        <w:rPr>
          <w:rFonts w:hint="eastAsia" w:ascii="仿宋_GB2312" w:hAnsi="Times New Roman" w:eastAsia="仿宋_GB2312" w:cs="Times New Roman"/>
          <w:kern w:val="2"/>
          <w:sz w:val="32"/>
          <w:szCs w:val="32"/>
          <w:lang w:val="en-US" w:eastAsia="zh-CN" w:bidi="ar-SA"/>
        </w:rPr>
        <w:t>收入”不足以安排当年支出的情况下，使用以前年度积累的事业基金（事业单位当年收支相抵后按国家规定提取、用于弥补以后年度收支差额的基金）弥补本年度收支缺口的资金。</w:t>
      </w:r>
    </w:p>
    <w:p w14:paraId="6D8CC43F">
      <w:pPr>
        <w:pStyle w:val="19"/>
        <w:tabs>
          <w:tab w:val="left" w:pos="1270"/>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1" w:name="bookmark102"/>
      <w:r>
        <w:rPr>
          <w:rFonts w:hint="eastAsia" w:ascii="仿宋_GB2312" w:hAnsi="Times New Roman" w:eastAsia="仿宋_GB2312" w:cs="Times New Roman"/>
          <w:kern w:val="2"/>
          <w:sz w:val="32"/>
          <w:szCs w:val="32"/>
          <w:lang w:val="en-US" w:eastAsia="zh-CN" w:bidi="ar-SA"/>
        </w:rPr>
        <w:t>六</w:t>
      </w:r>
      <w:bookmarkEnd w:id="41"/>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年初结转和结余：指以前年度尚未完成、结转到本年按有关规定继续使用的资金。</w:t>
      </w:r>
    </w:p>
    <w:p w14:paraId="047321CA">
      <w:pPr>
        <w:pStyle w:val="19"/>
        <w:tabs>
          <w:tab w:val="left" w:pos="1275"/>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2" w:name="bookmark103"/>
      <w:r>
        <w:rPr>
          <w:rFonts w:hint="eastAsia" w:ascii="仿宋_GB2312" w:hAnsi="Times New Roman" w:eastAsia="仿宋_GB2312" w:cs="Times New Roman"/>
          <w:kern w:val="2"/>
          <w:sz w:val="32"/>
          <w:szCs w:val="32"/>
          <w:lang w:val="en-US" w:eastAsia="zh-CN" w:bidi="ar-SA"/>
        </w:rPr>
        <w:t>七</w:t>
      </w:r>
      <w:bookmarkEnd w:id="42"/>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结余分配：指事业单位按规定提取的职工福利基金、事业基金和缴纳的所得税，以及建设单位按规定应交回的基本建设竣工项目结余资金。</w:t>
      </w:r>
    </w:p>
    <w:p w14:paraId="4B201357">
      <w:pPr>
        <w:pStyle w:val="19"/>
        <w:tabs>
          <w:tab w:val="left" w:pos="632"/>
        </w:tabs>
        <w:spacing w:line="626" w:lineRule="exact"/>
        <w:ind w:firstLine="640"/>
        <w:jc w:val="left"/>
        <w:rPr>
          <w:rFonts w:hint="eastAsia" w:ascii="仿宋_GB2312" w:hAnsi="Times New Roman" w:eastAsia="仿宋_GB2312" w:cs="Times New Roman"/>
          <w:kern w:val="2"/>
          <w:sz w:val="32"/>
          <w:szCs w:val="32"/>
          <w:lang w:val="en-US" w:eastAsia="zh-CN" w:bidi="ar-SA"/>
        </w:rPr>
      </w:pPr>
      <w:bookmarkStart w:id="43" w:name="bookmark104"/>
      <w:r>
        <w:rPr>
          <w:rFonts w:hint="eastAsia" w:ascii="仿宋_GB2312" w:hAnsi="Times New Roman" w:eastAsia="仿宋_GB2312" w:cs="Times New Roman"/>
          <w:kern w:val="2"/>
          <w:sz w:val="32"/>
          <w:szCs w:val="32"/>
          <w:lang w:val="en-US" w:eastAsia="zh-CN" w:bidi="ar-SA"/>
        </w:rPr>
        <w:t>八</w:t>
      </w:r>
      <w:bookmarkEnd w:id="43"/>
      <w:r>
        <w:rPr>
          <w:rFonts w:hint="eastAsia" w:ascii="仿宋_GB2312" w:hAnsi="Times New Roman"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ab/>
      </w:r>
      <w:r>
        <w:rPr>
          <w:rFonts w:hint="eastAsia" w:ascii="仿宋_GB2312" w:hAnsi="Times New Roman" w:eastAsia="仿宋_GB2312" w:cs="Times New Roman"/>
          <w:kern w:val="2"/>
          <w:sz w:val="32"/>
          <w:szCs w:val="32"/>
          <w:lang w:val="en-US" w:eastAsia="zh-CN" w:bidi="ar-SA"/>
        </w:rPr>
        <w:t>年末结转和结余：指本年度或以前年度预算安排、因客观条件发生变化无法按原计划实施，需要延迟到以后年度按有关规定继续使用的资金。</w:t>
      </w:r>
    </w:p>
    <w:p w14:paraId="40A3818D">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bookmarkStart w:id="44" w:name="bookmark105"/>
      <w:r>
        <w:rPr>
          <w:rFonts w:hint="eastAsia" w:ascii="仿宋_GB2312" w:hAnsi="Times New Roman" w:eastAsia="仿宋_GB2312" w:cs="Times New Roman"/>
          <w:kern w:val="2"/>
          <w:sz w:val="32"/>
          <w:szCs w:val="32"/>
          <w:lang w:val="en-US" w:eastAsia="zh-CN" w:bidi="ar-SA"/>
        </w:rPr>
        <w:t>九</w:t>
      </w:r>
      <w:bookmarkEnd w:id="44"/>
      <w:r>
        <w:rPr>
          <w:rFonts w:hint="eastAsia" w:ascii="仿宋_GB2312" w:hAnsi="Times New Roman" w:eastAsia="仿宋_GB2312" w:cs="Times New Roman"/>
          <w:kern w:val="2"/>
          <w:sz w:val="32"/>
          <w:szCs w:val="32"/>
          <w:lang w:val="en-US" w:eastAsia="zh-CN" w:bidi="ar-SA"/>
        </w:rPr>
        <w:t>、基本支出：指为保障机构正常运转、完成日常工作任务而发生的人员支出和公用支出。</w:t>
      </w:r>
    </w:p>
    <w:p w14:paraId="4D63E7CB">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十、项目支出：指在基本支出之外为完成特定行政任务和事业发展目标所发生的支出。</w:t>
      </w:r>
    </w:p>
    <w:p w14:paraId="0A7FEDCF">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十一、经营支出：指事业单位在专业业务活动及其辅助活动之外开展非独立核算经营活动所发生的支出。</w:t>
      </w:r>
    </w:p>
    <w:p w14:paraId="402D71B1">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十二、</w:t>
      </w:r>
      <w:r>
        <w:rPr>
          <w:rFonts w:hint="eastAsia" w:ascii="仿宋_GB2312" w:hAnsi="Times New Roman" w:eastAsia="仿宋_GB2312" w:cs="Times New Roman"/>
          <w:kern w:val="2"/>
          <w:sz w:val="32"/>
          <w:szCs w:val="32"/>
          <w:lang w:val="zh-CN" w:eastAsia="zh-CN" w:bidi="ar-SA"/>
        </w:rPr>
        <w:t>“三</w:t>
      </w:r>
      <w:r>
        <w:rPr>
          <w:rFonts w:hint="eastAsia" w:ascii="仿宋_GB2312" w:hAnsi="Times New Roman" w:eastAsia="仿宋_GB2312" w:cs="Times New Roman"/>
          <w:kern w:val="2"/>
          <w:sz w:val="32"/>
          <w:szCs w:val="32"/>
          <w:lang w:val="en-US" w:eastAsia="zh-CN" w:bidi="ar-SA"/>
        </w:rPr>
        <w:t>公”经费：纳入财政预决算管理的</w:t>
      </w:r>
      <w:r>
        <w:rPr>
          <w:rFonts w:hint="eastAsia" w:ascii="仿宋_GB2312" w:hAnsi="Times New Roman" w:eastAsia="仿宋_GB2312" w:cs="Times New Roman"/>
          <w:kern w:val="2"/>
          <w:sz w:val="32"/>
          <w:szCs w:val="32"/>
          <w:lang w:val="zh-CN" w:eastAsia="zh-CN" w:bidi="ar-SA"/>
        </w:rPr>
        <w:t>“三公</w:t>
      </w:r>
      <w:r>
        <w:rPr>
          <w:rFonts w:hint="eastAsia" w:ascii="仿宋_GB2312" w:hAnsi="Times New Roman" w:eastAsia="仿宋_GB2312" w:cs="Times New Roman"/>
          <w:kern w:val="2"/>
          <w:sz w:val="32"/>
          <w:szCs w:val="32"/>
          <w:lang w:val="en-US" w:eastAsia="zh-CN" w:bidi="ar-SA"/>
        </w:rPr>
        <w:t>”经费，是指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F112FDA">
      <w:pPr>
        <w:pStyle w:val="19"/>
        <w:spacing w:line="628" w:lineRule="exact"/>
        <w:ind w:firstLine="640"/>
        <w:jc w:val="left"/>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8" w:type="default"/>
      <w:footerReference r:id="rId9"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00" w:usb3="00000000" w:csb0="00040000" w:csb1="00000000"/>
  </w:font>
  <w:font w:name="仿宋_GB2312">
    <w:altName w:val="汉仪仿宋KW"/>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D97F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658E1">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2"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1569E31">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M7k1xkDAgAADAQAAA4AAABkcnMvZTJvRG9jLnhtbK1TwY7TMBC9I/EP lu80bZGgipquEFUR0oqttPABruM0lmyPNXablA+AP+DEhTvf1e9g7KRdWDjsgYvzPJ48z3szXt70 1rCjwqDBVXw2mXKmnIRau33FP33cvFhwFqJwtTDgVMVPKvCb1fNny86Xag4tmFohIxIXys5XvI3R l0URZKusCBPwytFhA2hFpC3uixpFR+zWFPPp9FXRAdYeQaoQKLoeDvnIiE8hhKbRUq1BHqxycWBF ZUQkSaHVPvBVrrZplIx3TRNUZKbipDTmlS4hvEtrsVqKco/Ct1qOJYinlPBIkxXa0aVXqrWIgh1Q /0VltUQI0MSJBFsMQrIjpGI2feTNfSu8ylrI6uCvpof/Rys/HLfIdE2T8PL1nDMnLPX8/O3r+fvP 848vbJ4c6nwoKfHeb3HcBYJJbt+gTV8Swvrs6unqquojkxScLeaLxZQMl3R22RBP8fC7xxDfKbAs gYojtS27KY63IQ6pl5R0m4ONNobiojTujwBxpkiRKh5qTCj2u34sfAf1iQQjDJMQvNxouvNWhLgV SK2nOulxxDtaGgNdxWFEnLWAn/8VT/nUETrlrKNRqrijl8OZee+oU2nqLgAvYHcB7mDfAs3mjDOM JkP6QThJdBWPnB086n2bq01Kg39ziCQ/u5K0DYJGyTQk2ddxoNMU/r7PWQ+PePUL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uXW5UtAAAAAFAQAADwAAAAAAAAABACAAAAAiAAAAZHJzL2Rvd25yZXYu eG1sUEsBAhQAFAAAAAgAh07iQM7k1xkDAgAADAQAAA4AAAAAAAAAAQAgAAAAHwEAAGRycy9lMm9E b2MueG1sUEsFBgAAAAAGAAYAWQEAAJQFAAAAAA== ">
              <v:fill on="f" focussize="0,0"/>
              <v:stroke on="f"/>
              <v:imagedata o:title=""/>
              <o:lock v:ext="edit" aspectratio="f"/>
              <v:textbox inset="0mm,0mm,0mm,0mm" style="mso-fit-shape-to-text:t;">
                <w:txbxContent>
                  <w:p w14:paraId="31569E31">
                    <w:pPr>
                      <w:pStyle w:val="4"/>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FE80">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381"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4711D71">
                          <w:pPr>
                            <w:pStyle w:val="4"/>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59264;mso-width-relative:page;mso-height-relative:page;" filled="f" stroked="f" coordsize="21600,21600" o:gfxdata="UEsDBAoAAAAAAIdO4kAAAAAAAAAAAAAAAAAEAAAAZHJzL1BLAwQUAAAACACHTuJA/0fAq9sAAAAK AQAADwAAAGRycy9kb3ducmV2LnhtbE2Py07DMBBF90j8gzVI7Fo7peRFJhXiobKEFqmwc2OTRNjj KHabwtdjVrAc3aN7z1SrkzXsqEffO0JI5gKYpsapnlqE1+3jLAfmgyQljSON8KU9rOrzs0qWyk30 oo+b0LJYQr6UCF0IQ8m5bzptpZ+7QVPMPtxoZYjn2HI1yimWW8MXQqTcyp7iQicHfdfp5nNzsAjr fLh9e3LfU2se3te7511xvy0C4uVFIm6ABX0KfzD86kd1qKPT3h1IeWYQMrG8jijCLLlKgUUiy5YF sD3CIk+B1xX//0L9A1BLAwQUAAAACACHTuJAzEslCgkCAAANBAAADgAAAGRycy9lMm9Eb2MueG1s rVPNjtMwEL4j8Q6W7zRtqbZL1XSFqIqQVmylhQdwHbux5D/GTpPyAPAGnLhw57n6HIydtAsLhz1w ccYzk2/m+2a8vOmMJgcBQTlb0sloTImw3FXK7kv68cPmxTUlITJbMe2sKOlRBHqzev5s2fqFmLra 6UoAQRAbFq0vaR2jXxRF4LUwLIycFxaD0oFhEa+wLypgLaIbXUzH46uidVB5cFyEgN51H6QDIjwF 0EmpuFg73hhhY48KQrOIlEKtfKCr3K2Ugsc7KYOIRJcUmcZ8YhG0d+ksVku22APzteJDC+wpLTzi ZJiyWPQCtWaRkQbUX1BGcXDByTjizhQ9kawIspiMH2lzXzMvMheUOviL6OH/wfL3hy0QVeEmvLye UGKZwZmfvn09ff95+vGFTCZJotaHBWbe+y0Mt4Bm4ttJMOmLTEiXZT1eZBVdJByds9l8PEPBOYam V/NX8yx78fCzhxDfCmdIMkoKOLUsJjvchogFMfWckmpZt1Fa58lp+4cDE5OnSP32HSYrdrtuaHvn qiPyBdcvQvB8o7DmLQtxywAnj23i24h3eEjt2pK6waKkdvD5X/6UjwPBKCUtblJJw6eGgaBEv7M4 qrR2ZwPOxu5s2Ma8cbicqD1EnU38gVmOgCWNlDQe1L7O/fZcXzfRSZV1Sex6SgNp3JIs17DRaQ1/ v+esh1e8+gVQSwMECgAAAAAAh07iQAAAAAAAAAAAAAAAAAYAAABfcmVscy9QSwMEFAAAAAgAh07i QIoUZjzRAAAAlAEAAAsAAABfcmVscy8ucmVsc6WQwWrDMAyG74O9g9F9cZrDGKNOL6PQa+kewNiK YxpbRjLZ+vbzDoNl9LajfqHvE//+8JkWtSJLpGxg1/WgMDvyMQcD75fj0wsoqTZ7u1BGAzcUOIyP D/szLra2I5ljEdUoWQzMtZZXrcXNmKx0VDC3zUScbG0jB12su9qAeuj7Z82/GTBumOrkDfDJD6Au t9LMf9gpOiahqXaOkqZpiu4eVQe2ZY7uyDbhG7lGsxywGvAsGgdqWdd+BH1fv/un3tNHPuO61X6H jOuPV2+6HL8AUEsDBBQAAAAIAIdO4kB+5uUg9wAAAOEBAAATAAAAW0NvbnRlbnRfVHlwZXNdLnht bJWRQU7DMBBF90jcwfIWJU67QAgl6YK0S0CoHGBkTxKLZGx5TGhvj5O2G0SRWNoz/78nu9wcxkFM GNg6quQqL6RA0s5Y6ir5vt9lD1JwBDIwOMJKHpHlpr69KfdHjyxSmriSfYz+USnWPY7AufNIadK6 MEJMx9ApD/oDOlTrorhX2lFEilmcO2RdNtjC5xDF9pCuTyYBB5bi6bQ4syoJ3g9WQ0ymaiLzg5Kd CXlKLjvcW893SUOqXwnz5DrgnHtJTxOsQfEKIT7DmDSUCayM+6KAU/53yWw5cuba1mrMm8BNir3h dLG61o5r1zj93/Ltkrp0q+WD6m9QSwECFAAUAAAACACHTuJAfublIPcAAADhAQAAEwAAAAAAAAAB ACAAAAB9BAAAW0NvbnRlbnRfVHlwZXNdLnhtbFBLAQIUAAoAAAAAAIdO4kAAAAAAAAAAAAAAAAAG AAAAAAAAAAAAEAAAAF8DAABfcmVscy9QSwECFAAUAAAACACHTuJAihRmPNEAAACUAQAACwAAAAAA AAABACAAAACDAwAAX3JlbHMvLnJlbHNQSwECFAAKAAAAAACHTuJAAAAAAAAAAAAAAAAABAAAAAAA AAAAABAAAAAAAAAAZHJzL1BLAQIUABQAAAAIAIdO4kD/R8Cr2wAAAAoBAAAPAAAAAAAAAAEAIAAA ACIAAABkcnMvZG93bnJldi54bWxQSwECFAAUAAAACACHTuJAzEslCgkCAAANBAAADgAAAAAAAAAB ACAAAAAqAQAAZHJzL2Uyb0RvYy54bWxQSwUGAAAAAAYABgBZAQAApQUAAAAA ">
              <v:fill on="f" focussize="0,0"/>
              <v:stroke on="f"/>
              <v:imagedata o:title=""/>
              <o:lock v:ext="edit" aspectratio="f"/>
              <v:textbox inset="0mm,0mm,0mm,0mm">
                <w:txbxContent>
                  <w:p w14:paraId="04711D71">
                    <w:pPr>
                      <w:pStyle w:val="4"/>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609A">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75FF9D7">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 AQAADwAAAGRycy9kb3ducmV2LnhtbE2PzWrDMBCE74W8g9hCb40UH4pxLOdQCDSllzh9AMVa/1Bp ZSQlTt++21JoL8sOs8x+U+9u3okrxjQF0rBZKxBIXbATDRreT/vHEkTKhqxxgVDDJybYNau72lQ2 LHTEa5sHwSGUKqNhzHmupEzdiN6kdZiR2OtD9CazjIO00Swc7p0slHqS3kzEH0Yz4/OI3Ud78Rrk qd0vZeuiCq9F/+YOL8ceg9YP9xu1BZHxlv+O4Ruf0aFhpnO4kE3CaeAi+WeyV5Qly/PvIpta/qdv vgBQSwMEFAAAAAgAh07iQGu9HiMEAgAADQQAAA4AAABkcnMvZTJvRG9jLnhtbK1TwY7TMBC9I/EP lu80bZFQFTVdIaoipBVbaeEDXMdpLNkea+w2KR8Af8CJC3e+q9/B2Em7y8JhD1yc5/Hked6b8fKm t4YdFQYNruKzyZQz5STU2u0r/vnT5tWCsxCFq4UBpyp+UoHfrF6+WHa+VHNowdQKGZG4UHa+4m2M viyKIFtlRZiAV44OG0ArIm1xX9QoOmK3pphPp2+KDrD2CFKFQNH1cMhHRnwOITSNlmoN8mCViwMr KiMiSQqt9oGvcrVNo2S8a5qgIjMVJ6Uxr3QJ4V1ai9VSlHsUvtVyLEE8p4QnmqzQji69Uq1FFOyA +i8qqyVCgCZOJNhiEJIdIRWz6RNv7lvhVdZCVgd/NT38P1r58bhFpmuahNeLOWdOWOr5+fu3849f 559f2WyeLOp8KCnz3m9x3AWCSW/foE1fUsL6bOvpaqvqI5MUnC3mi8WUHJd0dtkQT/Hwu8cQ3yuw LIGKI/Ut2ymOtyEOqZeUdJuDjTaG4qI07o8AcaZIkSoeakwo9rt+LHwH9YkUIwyjELzcaLrzVoS4 FUi9pzrpdcQ7WhoDXcVhRJy1gF/+FU/51BI65ayjWaq4o6fDmfngqFVp7C4AL2B3Ae5g3wEN54wz jCZD+kE4SXQVj5wdPOp9m6tNSoN/e4gkP7uStA2CRsk0JdnXcaLTGD7e56yHV7z6DVBLAwQKAAAA AACHTuJAAAAAAAAAAAAAAAAABgAAAF9yZWxzL1BLAwQUAAAACACHTuJAihRmPNEAAACUAQAACwAA AF9yZWxzLy5yZWxzpZDBasMwDIbvg72D0X1xmsMYo04vo9Br6R7A2IpjGltGMtn69vMOg2X0tqN+ oe8T//7wmRa1IkukbGDX9aAwO/IxBwPvl+PTCyipNnu7UEYDNxQ4jI8P+zMutrYjmWMR1ShZDMy1 lletxc2YrHRUMLfNRJxsbSMHXay72oB66Ptnzb8ZMG6Y6uQN8MkPoC630sx/2Ck6JqGpdo6SpmmK 7h5VB7Zlju7INuEbuUazHLAa8CwaB2pZ134EfV+/+6fe00c+47rVfoeM649Xb7ocvwBQSwMEFAAA AAgAh07iQH7m5SD3AAAA4QEAABMAAABbQ29udGVudF9UeXBlc10ueG1slZFBTsMwEEX3SNzB8hYl TrtACCXpgrRLQKgcYGRPEotkbHlMaG+Pk7YbRJFY2jP/vye73BzGQUwY2Dqq5CovpEDSzljqKvm+ 32UPUnAEMjA4wkoekeWmvr0p90ePLFKauJJ9jP5RKdY9jsC580hp0rowQkzH0CkP+gM6VOuiuFfa UUSKWZw7ZF022MLnEMX2kK5PJgEHluLptDizKgneD1ZDTKZqIvODkp0JeUouO9xbz3dJQ6pfCfPk OuCce0lPE6xB8QohPsOYNJQJrIz7ooBT/nfJbDly5trWasybwE2KveF0sbrWjmvXOP3f8u2SunSr 5YPqb1BLAQIUABQAAAAIAIdO4kB+5uUg9wAAAOEBAAATAAAAAAAAAAEAIAAAAG0EAABbQ29udGVu dF9UeXBlc10ueG1sUEsBAhQACgAAAAAAh07iQAAAAAAAAAAAAAAAAAYAAAAAAAAAAAAQAAAATwMA AF9yZWxzL1BLAQIUABQAAAAIAIdO4kCKFGY80QAAAJQBAAALAAAAAAAAAAEAIAAAAHMDAABfcmVs cy8ucmVsc1BLAQIUAAoAAAAAAIdO4kAAAAAAAAAAAAAAAAAEAAAAAAAAAAAAEAAAAAAAAABkcnMv UEsBAhQAFAAAAAgAh07iQLl1uVLQAAAABQEAAA8AAAAAAAAAAQAgAAAAIgAAAGRycy9kb3ducmV2 LnhtbFBLAQIUABQAAAAIAIdO4kBrvR4jBAIAAA0EAAAOAAAAAAAAAAEAIAAAAB8BAABkcnMvZTJv RG9jLnhtbFBLBQYAAAAABgAGAFkBAACVBQAAAAA= ">
              <v:fill on="f" focussize="0,0"/>
              <v:stroke on="f"/>
              <v:imagedata o:title=""/>
              <o:lock v:ext="edit" aspectratio="f"/>
              <v:textbox inset="0mm,0mm,0mm,0mm" style="mso-fit-shape-to-text:t;">
                <w:txbxContent>
                  <w:p w14:paraId="075FF9D7">
                    <w:pPr>
                      <w:pStyle w:val="4"/>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4C9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09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1C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0E23"/>
    <w:multiLevelType w:val="singleLevel"/>
    <w:tmpl w:val="BDF90E23"/>
    <w:lvl w:ilvl="0" w:tentative="0">
      <w:start w:val="4"/>
      <w:numFmt w:val="chineseCounting"/>
      <w:suff w:val="space"/>
      <w:lvlText w:val="第%1部"/>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1" w:edit="comments" w:salt="eGe+hPrPmktf5/WhRpddtQ==" w:hash="Fd2UZQEtmBgB+ovN4WU5Nlx+ZK0lVSIhkNx/hOmWwGyoTSlLcPGJAhNHIJfynPknwiRE9zcOD/P9cR1veAgulw==" w:cryptSpinCount="100000" w:cryptAlgorithmType="typeAny" w:cryptAlgorithmClass="hash" w:cryptProviderType="rsaAES" w:cryptAlgorithmSid="14"/>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5FFF34D6"/>
    <w:rsid w:val="7FFE248A"/>
    <w:rsid w:val="BF7772DD"/>
    <w:rsid w:val="FA9F2F70"/>
    <w:rsid w:val="FFFF022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style>
  <w:style w:type="paragraph" w:styleId="3">
    <w:name w:val="Body Text Indent 2"/>
    <w:basedOn w:val="1"/>
    <w:autoRedefine/>
    <w:qFormat/>
    <w:uiPriority w:val="0"/>
    <w:pPr>
      <w:widowControl w:val="0"/>
      <w:spacing w:line="480" w:lineRule="auto"/>
      <w:ind w:left="420" w:leftChars="200"/>
      <w:jc w:val="both"/>
    </w:pPr>
    <w:rPr>
      <w:rFonts w:ascii="Calibri" w:hAnsi="Calibri" w:eastAsia="宋体" w:cs="Times New Roman"/>
      <w:kern w:val="2"/>
      <w:sz w:val="21"/>
      <w:szCs w:val="24"/>
      <w:lang w:val="en-US" w:eastAsia="zh-CN" w:bidi="ar-SA"/>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character" w:customStyle="1" w:styleId="10">
    <w:name w:val="Body text|5_"/>
    <w:basedOn w:val="8"/>
    <w:autoRedefine/>
    <w:qFormat/>
    <w:uiPriority w:val="0"/>
    <w:rPr>
      <w:rFonts w:ascii="宋体" w:hAnsi="宋体" w:eastAsia="宋体" w:cs="宋体"/>
      <w:sz w:val="54"/>
      <w:szCs w:val="54"/>
      <w:u w:val="none"/>
      <w:shd w:val="clear" w:color="auto" w:fill="auto"/>
      <w:lang w:val="zh-TW" w:eastAsia="zh-TW" w:bidi="zh-TW"/>
    </w:rPr>
  </w:style>
  <w:style w:type="paragraph" w:customStyle="1" w:styleId="11">
    <w:name w:val="Body text|5"/>
    <w:basedOn w:val="1"/>
    <w:autoRedefine/>
    <w:qFormat/>
    <w:uiPriority w:val="0"/>
    <w:pPr>
      <w:jc w:val="center"/>
    </w:pPr>
    <w:rPr>
      <w:rFonts w:ascii="宋体" w:hAnsi="宋体" w:eastAsia="宋体" w:cs="宋体"/>
      <w:sz w:val="54"/>
      <w:szCs w:val="54"/>
      <w:lang w:val="zh-TW" w:eastAsia="zh-TW" w:bidi="zh-TW"/>
    </w:rPr>
  </w:style>
  <w:style w:type="character" w:customStyle="1" w:styleId="12">
    <w:name w:val="Heading #1|1_"/>
    <w:basedOn w:val="8"/>
    <w:autoRedefine/>
    <w:qFormat/>
    <w:uiPriority w:val="0"/>
    <w:rPr>
      <w:rFonts w:ascii="宋体" w:hAnsi="宋体" w:eastAsia="宋体" w:cs="宋体"/>
      <w:sz w:val="44"/>
      <w:szCs w:val="44"/>
      <w:u w:val="none"/>
      <w:shd w:val="clear" w:color="auto" w:fill="auto"/>
      <w:lang w:val="zh-TW" w:eastAsia="zh-TW" w:bidi="zh-TW"/>
    </w:rPr>
  </w:style>
  <w:style w:type="paragraph" w:customStyle="1" w:styleId="13">
    <w:name w:val="Heading #1|1"/>
    <w:basedOn w:val="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4">
    <w:name w:val="Header or footer|2_"/>
    <w:basedOn w:val="8"/>
    <w:autoRedefine/>
    <w:qFormat/>
    <w:uiPriority w:val="0"/>
    <w:rPr>
      <w:sz w:val="20"/>
      <w:szCs w:val="20"/>
      <w:u w:val="none"/>
      <w:shd w:val="clear" w:color="auto" w:fill="auto"/>
      <w:lang w:val="zh-TW" w:eastAsia="zh-TW" w:bidi="zh-TW"/>
    </w:rPr>
  </w:style>
  <w:style w:type="paragraph" w:customStyle="1" w:styleId="15">
    <w:name w:val="Header or footer|2"/>
    <w:basedOn w:val="1"/>
    <w:autoRedefine/>
    <w:qFormat/>
    <w:uiPriority w:val="0"/>
    <w:rPr>
      <w:sz w:val="20"/>
      <w:szCs w:val="20"/>
      <w:lang w:val="zh-TW" w:eastAsia="zh-TW" w:bidi="zh-TW"/>
    </w:rPr>
  </w:style>
  <w:style w:type="character" w:customStyle="1" w:styleId="16">
    <w:name w:val="Body text|2_"/>
    <w:basedOn w:val="8"/>
    <w:autoRedefine/>
    <w:qFormat/>
    <w:uiPriority w:val="0"/>
    <w:rPr>
      <w:rFonts w:ascii="宋体" w:hAnsi="宋体" w:eastAsia="宋体" w:cs="宋体"/>
      <w:sz w:val="32"/>
      <w:szCs w:val="32"/>
      <w:u w:val="none"/>
      <w:shd w:val="clear" w:color="auto" w:fill="auto"/>
      <w:lang w:val="zh-TW" w:eastAsia="zh-TW" w:bidi="zh-TW"/>
    </w:rPr>
  </w:style>
  <w:style w:type="paragraph" w:customStyle="1" w:styleId="17">
    <w:name w:val="Body text|2"/>
    <w:basedOn w:val="1"/>
    <w:autoRedefine/>
    <w:qFormat/>
    <w:uiPriority w:val="0"/>
    <w:pPr>
      <w:spacing w:after="240"/>
      <w:ind w:firstLine="560"/>
    </w:pPr>
    <w:rPr>
      <w:rFonts w:ascii="宋体" w:hAnsi="宋体" w:eastAsia="宋体" w:cs="宋体"/>
      <w:sz w:val="32"/>
      <w:szCs w:val="32"/>
      <w:lang w:val="zh-TW" w:eastAsia="zh-TW" w:bidi="zh-TW"/>
    </w:rPr>
  </w:style>
  <w:style w:type="character" w:customStyle="1" w:styleId="18">
    <w:name w:val="Body text|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19">
    <w:name w:val="Body text|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0">
    <w:name w:val="Header or footer|1_"/>
    <w:basedOn w:val="8"/>
    <w:autoRedefine/>
    <w:qFormat/>
    <w:uiPriority w:val="0"/>
    <w:rPr>
      <w:b/>
      <w:bCs/>
      <w:sz w:val="17"/>
      <w:szCs w:val="17"/>
      <w:u w:val="none"/>
      <w:shd w:val="clear" w:color="auto" w:fill="auto"/>
      <w:lang w:val="zh-TW" w:eastAsia="zh-TW" w:bidi="zh-TW"/>
    </w:rPr>
  </w:style>
  <w:style w:type="paragraph" w:customStyle="1" w:styleId="21">
    <w:name w:val="Header or footer|1"/>
    <w:basedOn w:val="1"/>
    <w:autoRedefine/>
    <w:qFormat/>
    <w:uiPriority w:val="0"/>
    <w:rPr>
      <w:b/>
      <w:bCs/>
      <w:sz w:val="17"/>
      <w:szCs w:val="17"/>
      <w:lang w:val="zh-TW" w:eastAsia="zh-TW" w:bidi="zh-TW"/>
    </w:rPr>
  </w:style>
  <w:style w:type="character" w:customStyle="1" w:styleId="22">
    <w:name w:val="Heading #2|1_"/>
    <w:basedOn w:val="8"/>
    <w:autoRedefine/>
    <w:qFormat/>
    <w:uiPriority w:val="0"/>
    <w:rPr>
      <w:rFonts w:ascii="宋体" w:hAnsi="宋体" w:eastAsia="宋体" w:cs="宋体"/>
      <w:sz w:val="26"/>
      <w:szCs w:val="26"/>
      <w:u w:val="none"/>
      <w:shd w:val="clear" w:color="auto" w:fill="auto"/>
      <w:lang w:val="zh-TW" w:eastAsia="zh-TW" w:bidi="zh-TW"/>
    </w:rPr>
  </w:style>
  <w:style w:type="paragraph" w:customStyle="1" w:styleId="23">
    <w:name w:val="Heading #2|1"/>
    <w:basedOn w:val="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4">
    <w:name w:val="Other|1_"/>
    <w:basedOn w:val="8"/>
    <w:autoRedefine/>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6">
    <w:name w:val="Table caption|1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7">
    <w:name w:val="Table caption|1"/>
    <w:basedOn w:val="1"/>
    <w:autoRedefine/>
    <w:qFormat/>
    <w:uiPriority w:val="0"/>
    <w:rPr>
      <w:rFonts w:ascii="宋体" w:hAnsi="宋体" w:eastAsia="宋体" w:cs="宋体"/>
      <w:sz w:val="17"/>
      <w:szCs w:val="17"/>
      <w:lang w:val="zh-TW" w:eastAsia="zh-TW" w:bidi="zh-TW"/>
    </w:rPr>
  </w:style>
  <w:style w:type="character" w:customStyle="1" w:styleId="28">
    <w:name w:val="Body text|4_"/>
    <w:basedOn w:val="8"/>
    <w:autoRedefine/>
    <w:qFormat/>
    <w:uiPriority w:val="0"/>
    <w:rPr>
      <w:rFonts w:ascii="宋体" w:hAnsi="宋体" w:eastAsia="宋体" w:cs="宋体"/>
      <w:sz w:val="17"/>
      <w:szCs w:val="17"/>
      <w:u w:val="none"/>
      <w:shd w:val="clear" w:color="auto" w:fill="auto"/>
      <w:lang w:val="zh-TW" w:eastAsia="zh-TW" w:bidi="zh-TW"/>
    </w:rPr>
  </w:style>
  <w:style w:type="paragraph" w:customStyle="1" w:styleId="29">
    <w:name w:val="Body text|4"/>
    <w:basedOn w:val="1"/>
    <w:autoRedefine/>
    <w:qFormat/>
    <w:uiPriority w:val="0"/>
    <w:pPr>
      <w:ind w:firstLine="680"/>
    </w:pPr>
    <w:rPr>
      <w:rFonts w:ascii="宋体" w:hAnsi="宋体" w:eastAsia="宋体" w:cs="宋体"/>
      <w:sz w:val="17"/>
      <w:szCs w:val="17"/>
      <w:lang w:val="zh-TW" w:eastAsia="zh-TW" w:bidi="zh-TW"/>
    </w:rPr>
  </w:style>
  <w:style w:type="character" w:customStyle="1" w:styleId="30">
    <w:name w:val="Body text|3_"/>
    <w:basedOn w:val="8"/>
    <w:autoRedefine/>
    <w:qFormat/>
    <w:uiPriority w:val="0"/>
    <w:rPr>
      <w:sz w:val="30"/>
      <w:szCs w:val="30"/>
      <w:u w:val="none"/>
      <w:shd w:val="clear" w:color="auto" w:fill="auto"/>
      <w:lang w:val="zh-TW" w:eastAsia="zh-TW" w:bidi="zh-TW"/>
    </w:rPr>
  </w:style>
  <w:style w:type="paragraph" w:customStyle="1" w:styleId="31">
    <w:name w:val="Body text|3"/>
    <w:basedOn w:val="1"/>
    <w:autoRedefine/>
    <w:qFormat/>
    <w:uiPriority w:val="0"/>
    <w:pPr>
      <w:spacing w:after="140" w:line="336" w:lineRule="auto"/>
      <w:ind w:firstLine="370"/>
    </w:pPr>
    <w:rPr>
      <w:sz w:val="30"/>
      <w:szCs w:val="30"/>
      <w:lang w:val="zh-TW" w:eastAsia="zh-TW" w:bidi="zh-TW"/>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harts/chart1.xml" Type="http://schemas.openxmlformats.org/officeDocument/2006/relationships/chart"/><Relationship Id="rId12" Target="charts/chart2.xml" Type="http://schemas.openxmlformats.org/officeDocument/2006/relationships/chart"/><Relationship Id="rId13" Target="charts/chart3.xml" Type="http://schemas.openxmlformats.org/officeDocument/2006/relationships/chart"/><Relationship Id="rId14" Target="charts/chart4.xml" Type="http://schemas.openxmlformats.org/officeDocument/2006/relationships/chart"/><Relationship Id="rId15" Target="charts/chart5.xml" Type="http://schemas.openxmlformats.org/officeDocument/2006/relationships/chart"/><Relationship Id="rId16" Target="charts/chart6.xml" Type="http://schemas.openxmlformats.org/officeDocument/2006/relationships/chart"/><Relationship Id="rId17" Target="../customXml/item1.xml" Type="http://schemas.openxmlformats.org/officeDocument/2006/relationships/customXml"/><Relationship Id="rId18" Target="numbering.xml" Type="http://schemas.openxmlformats.org/officeDocument/2006/relationships/numbering"/><Relationship Id="rId19" Target="../customXml/item2.xml" Type="http://schemas.openxmlformats.org/officeDocument/2006/relationships/customXml"/><Relationship Id="rId2" Target="settings.xml" Type="http://schemas.openxmlformats.org/officeDocument/2006/relationships/settings"/><Relationship Id="rId20" Target="../customXml/item3.xml" Type="http://schemas.openxmlformats.org/officeDocument/2006/relationships/customXml"/><Relationship Id="rId21" Target="../customXml/item4.xml" Type="http://schemas.openxmlformats.org/officeDocument/2006/relationships/customXml"/><Relationship Id="rId22" Target="fontTable.xml" Type="http://schemas.openxmlformats.org/officeDocument/2006/relationships/fontTable"/><Relationship Id="rId3" Target="header1.xml" Type="http://schemas.openxmlformats.org/officeDocument/2006/relationships/header"/><Relationship Id="rId4" Target="footer1.xml" Type="http://schemas.openxmlformats.org/officeDocument/2006/relationships/footer"/><Relationship Id="rId5" Target="footer2.xml" Type="http://schemas.openxmlformats.org/officeDocument/2006/relationships/footer"/><Relationship Id="rId6" Target="header2.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charts/_rels/chart1.xml.rels><?xml version="1.0" encoding="UTF-8" standalone="yes"?><Relationships xmlns="http://schemas.openxmlformats.org/package/2006/relationships"><Relationship Id="rId1" Target="../embeddings/Workbook1.xlsx" Type="http://schemas.openxmlformats.org/officeDocument/2006/relationships/package"/></Relationships>
</file>

<file path=word/charts/_rels/chart2.xml.rels><?xml version="1.0" encoding="UTF-8" standalone="yes"?><Relationships xmlns="http://schemas.openxmlformats.org/package/2006/relationships"><Relationship Id="rId1" Target="../embeddings/Workbook5.xlsx" Type="http://schemas.openxmlformats.org/officeDocument/2006/relationships/package"/></Relationships>
</file>

<file path=word/charts/_rels/chart3.xml.rels><?xml version="1.0" encoding="UTF-8" standalone="yes"?><Relationships xmlns="http://schemas.openxmlformats.org/package/2006/relationships"><Relationship Id="rId1" Target="../embeddings/Workbook6.xlsx" Type="http://schemas.openxmlformats.org/officeDocument/2006/relationships/package"/></Relationships>
</file>

<file path=word/charts/_rels/chart4.xml.rels><?xml version="1.0" encoding="UTF-8" standalone="yes"?><Relationships xmlns="http://schemas.openxmlformats.org/package/2006/relationships"><Relationship Id="rId1" Target="../embeddings/Workbook2.xlsx" Type="http://schemas.openxmlformats.org/officeDocument/2006/relationships/package"/></Relationships>
</file>

<file path=word/charts/_rels/chart5.xml.rels><?xml version="1.0" encoding="UTF-8" standalone="yes"?><Relationships xmlns="http://schemas.openxmlformats.org/package/2006/relationships"><Relationship Id="rId1" Target="../embeddings/Workbook3.xlsx" Type="http://schemas.openxmlformats.org/officeDocument/2006/relationships/package"/></Relationships>
</file>

<file path=word/charts/_rels/chart6.xml.rels><?xml version="1.0" encoding="UTF-8" standalone="yes"?><Relationships xmlns="http://schemas.openxmlformats.org/package/2006/relationships"><Relationship Id="rId1" Target="../embeddings/Workbook4.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30390.29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Pt>
            <c:idx val="4"/>
            <c:bubble3D val="0"/>
          </c:dPt>
          <c:dPt>
            <c:idx val="5"/>
            <c:bubble3D val="0"/>
          </c:dPt>
          <c:dPt>
            <c:idx val="6"/>
            <c:bubble3D val="0"/>
          </c:dPt>
          <c:dLbls>
            <c:delete val="1"/>
          </c:dLbls>
          <c:cat>
            <c:strRef>
              <c:f>Sheet1!$A$2:$A$8</c:f>
              <c:strCache>
                <c:ptCount val="7"/>
                <c:pt idx="0">
                  <c:v>一般公共服务支出</c:v>
                </c:pt>
                <c:pt idx="1">
                  <c:v>公共安全支出</c:v>
                </c:pt>
                <c:pt idx="2">
                  <c:v>教育支出</c:v>
                </c:pt>
                <c:pt idx="3">
                  <c:v>科学技术支出</c:v>
                </c:pt>
                <c:pt idx="4">
                  <c:v>社会保障和就业支出</c:v>
                </c:pt>
                <c:pt idx="5">
                  <c:v>卫生健康支出</c:v>
                </c:pt>
                <c:pt idx="6">
                  <c:v>住房保障支出</c:v>
                </c:pt>
              </c:strCache>
            </c:strRef>
          </c:cat>
          <c:val>
            <c:numRef>
              <c:f>Sheet1!$B$2:$B$8</c:f>
              <c:numCache>
                <c:formatCode>General</c:formatCode>
                <c:ptCount val="7"/>
                <c:pt idx="0">
                  <c:v>40</c:v>
                </c:pt>
                <c:pt idx="1">
                  <c:v>20109.58</c:v>
                </c:pt>
                <c:pt idx="2">
                  <c:v>208.33</c:v>
                </c:pt>
                <c:pt idx="3">
                  <c:v>3560</c:v>
                </c:pt>
                <c:pt idx="4">
                  <c:v>3371.79</c:v>
                </c:pt>
                <c:pt idx="5">
                  <c:v>1449.96</c:v>
                </c:pt>
                <c:pt idx="6">
                  <c:v>1650.64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30994.1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30390.29</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28363.1</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2027.19</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3056</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25307.1</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25307.1</c:v>
                </c:pt>
                <c:pt idx="1">
                  <c:v>3056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78.5</c:v>
                </c:pt>
                <c:pt idx="2">
                  <c:v>346.5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83.35</c:v>
                </c:pt>
                <c:pt idx="2">
                  <c:v>373</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terms="http://purl.org/dc/terms/" xmlns:xsi="http://www.w3.org/2001/XMLSchema-instance" xmlns:dc="http://purl.org/dc/elements/1.1/">
  <dcterms:created xmlns:dcterms="http://purl.org/dc/terms/" xmlns:xsi="http://www.w3.org/2001/XMLSchema-instance" xsi:type="dcterms:W3CDTF">2023-02-07T06:11:00Z</dcterms:created>
  <dc:creator xmlns:dc="http://purl.org/dc/elements/1.1/">蔡冬冬</dc:creator>
  <cp:lastModifiedBy xmlns:cp="http://schemas.openxmlformats.org/package/2006/metadata/core-properties">C D D</cp:lastModifiedBy>
  <dcterms:modified xmlns:dcterms="http://purl.org/dc/terms/" xmlns:xsi="http://www.w3.org/2001/XMLSchema-instance" xsi:type="dcterms:W3CDTF">2025-02-23T12:17:10Z</dcterms:modified>
  <cp:revision xmlns:cp="http://schemas.openxmlformats.org/package/2006/metadata/core-properties">3</cp:revision>
</cp:coreProperties>
</file>

<file path=customXml/item3.xml><?xml version="1.0" encoding="utf-8"?>
<Properties xmlns="http://schemas.openxmlformats.org/officeDocument/2006/extended-properties" xmlns:vt="http://schemas.openxmlformats.org/officeDocument/2006/docPropsVTypes">
  <Template xmlns="http://schemas.openxmlformats.org/officeDocument/2006/extended-properties">Normal.dotm</Template>
  <Pages xmlns="http://schemas.openxmlformats.org/officeDocument/2006/extended-properties">35</Pages>
  <Words xmlns="http://schemas.openxmlformats.org/officeDocument/2006/extended-properties">8576</Words>
  <Characters xmlns="http://schemas.openxmlformats.org/officeDocument/2006/extended-properties">11046</Characters>
  <Lines xmlns="http://schemas.openxmlformats.org/officeDocument/2006/extended-properties">105</Lines>
  <Paragraphs xmlns="http://schemas.openxmlformats.org/officeDocument/2006/extended-properties">29</Paragraphs>
  <TotalTime xmlns="http://schemas.openxmlformats.org/officeDocument/2006/extended-properties">5</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11333</CharactersWithSpaces>
  <Application xmlns="http://schemas.openxmlformats.org/officeDocument/2006/extended-properties">WPS Office_12.1.0.16120_F1E327BC-269C-435d-A152-05C5408002CA</Application>
  <DocSecurity xmlns="http://schemas.openxmlformats.org/officeDocument/2006/extended-properties">0</DocSecurity>
</Properties>
</file>

<file path=customXml/item4.xml><?xml version="1.0" encoding="utf-8"?>
<Properties xmlns="http://schemas.openxmlformats.org/officeDocument/2006/custom-properties" xmlns:vt="http://schemas.openxmlformats.org/officeDocument/2006/docPropsVTypes">
  <property xmlns="http://schemas.openxmlformats.org/officeDocument/2006/custom-properties" name="KSOProductBuildVer" pid="2" fmtid="{D5CDD505-2E9C-101B-9397-08002B2CF9AE}">
    <vt:lpwstr xmlns:vt="http://schemas.openxmlformats.org/officeDocument/2006/docPropsVTypes">2052-12.1.0.16120</vt:lpwstr>
  </property>
  <property xmlns="http://schemas.openxmlformats.org/officeDocument/2006/custom-properties" name="ICV" pid="3" fmtid="{D5CDD505-2E9C-101B-9397-08002B2CF9AE}">
    <vt:lpwstr xmlns:vt="http://schemas.openxmlformats.org/officeDocument/2006/docPropsVTypes">A606F1B91E1D407FA43C526110592D31_13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9b13c9-d3e2-4dd6-a1d2-8afa5f19b1c5}">
  <ds:schemaRefs/>
</ds:datastoreItem>
</file>

<file path=customXml/itemProps3.xml><?xml version="1.0" encoding="utf-8"?>
<ds:datastoreItem xmlns:ds="http://schemas.openxmlformats.org/officeDocument/2006/customXml" ds:itemID="{9a4dbf8c-653e-4d03-a1ce-37df571de955}">
  <ds:schemaRefs/>
</ds:datastoreItem>
</file>

<file path=customXml/itemProps4.xml><?xml version="1.0" encoding="utf-8"?>
<ds:datastoreItem xmlns:ds="http://schemas.openxmlformats.org/officeDocument/2006/customXml" ds:itemID="{d01bbd86-5d6e-4013-9cf3-448eec896133}">
  <ds:schemaRefs/>
</ds:datastoreItem>
</file>

<file path=docProps/app.xml><?xml version="1.0" encoding="utf-8"?>
<Properties xmlns="http://schemas.openxmlformats.org/officeDocument/2006/extended-properties" xmlns:vt="http://schemas.openxmlformats.org/officeDocument/2006/docPropsVTypes">
  <Pages>52</Pages>
  <Words>8576</Words>
  <Characters>11046</Characters>
  <Lines>105</Lines>
  <Paragraphs>29</Paragraphs>
  <TotalTime>5</TotalTime>
  <ScaleCrop>false</ScaleCrop>
  <LinksUpToDate>false</LinksUpToDate>
  <CharactersWithSpaces>11333</CharactersWithSpaces>
  <Application>WPS Office WWO_base_provider_20250107171338-7e3eb3042c</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2023-02-08T14:11:00Z</dcterms:created>
  <dc:creator>蔡冬冬</dc:creator>
  <cp:lastModifiedBy>C D D</cp:lastModifiedBy>
  <dcterms:modified xsi:type="dcterms:W3CDTF">2025-02-28T21:26:09Z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7E23A02C5973259571B9C167101A8679_43</vt:lpwstr>
  </property>
</Properties>
</file>