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小标宋_GBK" w:cs="Times New Roman"/>
          <w:b w:val="0"/>
          <w:bCs/>
          <w:sz w:val="40"/>
          <w:szCs w:val="40"/>
          <w:lang w:val="en-US" w:eastAsia="zh-CN"/>
        </w:rPr>
      </w:pPr>
      <w:r>
        <w:rPr>
          <w:rFonts w:hint="eastAsia" w:eastAsia="方正小标宋_GBK" w:cs="Times New Roman"/>
          <w:b w:val="0"/>
          <w:bCs/>
          <w:sz w:val="40"/>
          <w:szCs w:val="40"/>
          <w:lang w:val="en-US" w:eastAsia="zh-CN"/>
        </w:rPr>
        <w:t>河池市妇幼保健院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 w:ascii="Times New Roman" w:hAnsi="Times New Roman" w:eastAsia="方正小标宋_GBK" w:cs="Times New Roman"/>
          <w:b w:val="0"/>
          <w:bCs/>
          <w:sz w:val="40"/>
          <w:szCs w:val="40"/>
          <w:lang w:val="en-US" w:eastAsia="zh-CN"/>
        </w:rPr>
        <w:t>2024年</w:t>
      </w:r>
      <w:bookmarkStart w:id="0" w:name="_GoBack"/>
      <w:bookmarkEnd w:id="0"/>
      <w:r>
        <w:rPr>
          <w:rFonts w:hint="eastAsia" w:ascii="Times New Roman" w:hAnsi="Times New Roman" w:eastAsia="方正小标宋_GBK" w:cs="Times New Roman"/>
          <w:b w:val="0"/>
          <w:bCs/>
          <w:sz w:val="40"/>
          <w:szCs w:val="40"/>
          <w:lang w:val="en-US" w:eastAsia="zh-CN"/>
        </w:rPr>
        <w:t>“三公”经费预算公开说明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2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2024年我院三公经费预算安排情况如下，包括全口径资金及一般公共预算安排资金情况。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一、2024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年部门预算全口径安排的“三公”经费预算情况。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年部门预算共安排“三公”经费支出预算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2.90万元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（全口径），同比预算增加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1.61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124.81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公务接待费支出预算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2.90万元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，同比提高1.61万元，增幅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124.81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，增幅较大原因是上级部门、单位赴我院检查、督导等。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务用车运行维护费支出预算0万元，同比提高-4.70万元，增幅-100%。其中：公务用车购置支出0万元；公务用车运行费支出预算0万元。公务用车运行维护费支出降幅较大原因是2024年我院无公务用车，不再安排此预算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因公出国（境）经费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支出预算0万元，同比提高0万元，增幅0%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outlineLvl w:val="2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二、2024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一般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公共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预算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财政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拨款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安排的“三公”经费预算情况。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公务接待费支出预算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0万元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，同比提高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万元，增幅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%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，增幅较大原因是上级部门、单位赴我院检查、督导等。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公务用车运行维护费支出预算0万元，同比提高0万元，增幅0%。其中：公务用车购置支出0万元；公务用车运行费支出预算0万元。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因公出国（境）经费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支出预算0万元，同比提高0万元，增幅0%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righ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right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河池市妇幼保健院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840" w:rightChars="400"/>
        <w:jc w:val="righ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2024年2月23日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5C65A3"/>
    <w:multiLevelType w:val="singleLevel"/>
    <w:tmpl w:val="D85C65A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B276A66"/>
    <w:multiLevelType w:val="singleLevel"/>
    <w:tmpl w:val="5B276A6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zNmZhNzcwZjM4MTZhZGU4YTllZDM4OGEyNzI1MmMifQ=="/>
  </w:docVars>
  <w:rsids>
    <w:rsidRoot w:val="0F421A79"/>
    <w:rsid w:val="0F421A79"/>
    <w:rsid w:val="6E85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/>
      <w:kern w:val="44"/>
      <w:sz w:val="36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2024-02-23T09:13:00Z</dcterms:created>
  <dc:creator>韦丽荣</dc:creator>
  <cp:lastModifiedBy>韦丽荣</cp:lastModifiedBy>
  <dcterms:modified xsi:type="dcterms:W3CDTF">2024-02-23T09:34:09Z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169C004F68294E6DBEFE00A7CBE313E8_11</vt:lpwstr>
  </property>
</Properties>
</file>