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2022年度河池市委办部门预算绩效自评报告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为贯彻落实《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中共河池市委员会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河池市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人民政府关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河池市贯彻落实全面实施预算绩效管理实施方案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&gt;的通知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》（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河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发〔20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号）精神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根据市财政局《河池市财政局关于开展2022年度预算绩效自评工作的通知》文件要求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对我单位20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年的部门整体绩效目标完成情况进行自评。自评过程中，本着强化绩效目标意识、提高部门整体资金使用效率、提升绩效管理水平的原则，通过目标计划梳理、工作数据采集、项目完成情况调查、社会调研等方式对我部门20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年度预算资金使用情况进行检查，并评估资金的使用效率和工作开展情况。自评报告如下：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一、预算基本情况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Times New Roman"/>
          <w:b/>
          <w:bCs/>
          <w:sz w:val="32"/>
          <w:szCs w:val="32"/>
          <w:lang w:eastAsia="zh-CN"/>
        </w:rPr>
        <w:t>结转项目基本情况、预算执行情况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2021年度结转无结转项目。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2021年项目支出预算批复金额207.00万元，追加金额14.08万元，2021年实际收入金额221.08万元。2021年项目支出决算数221.08万元。项目支出预算执行率100%。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2022年度预算安排及总体执行情况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2022年支出预算1076.42万元,基本支出939.42万元,占支出总预算的87.27%;项目支出137万元,占支出总预算的12.73%。2022年度支出预算调整数194.48万元，调整后的预算数1270.90万元，2022年全年预算执行数1253.26万元，预算执行率98.61%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2022年度项目支出安排及执行情况</w:t>
      </w:r>
    </w:p>
    <w:tbl>
      <w:tblPr>
        <w:tblStyle w:val="5"/>
        <w:tblW w:w="9637" w:type="dxa"/>
        <w:tblInd w:w="-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35"/>
        <w:gridCol w:w="990"/>
        <w:gridCol w:w="1110"/>
        <w:gridCol w:w="1110"/>
        <w:gridCol w:w="1335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2022年项目支出预算数137万元，占支出总预算的20.70%。2022年项目支出预算调整数71.48万元，调整后的预算数208.48万元，2022年全年项目支出预算执行数192.95万元，预算执行率92.55%。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2022年度项目支出安排及执行情况明细表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序码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年初预算金额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法律顾问费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19770.50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搬迁人员住房保障经费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64800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年度督查经费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建设党委值班视频点名会议系统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建立国际友好城市联络费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9949.80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零星维修经费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49742.60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清廉河池建设领导小组办公室经费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党委系统一般会议经费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500307.95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399975.55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市委干部执行力督查组工作经费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49994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出席自治区党代会代表在河池闭环管理期间费用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119174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国际交流合作项目工作经费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9942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247645.04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《今日河池》办刊费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河池市对外友好协会办公室专项经费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714800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2084800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1929502.24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92.55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我单位2022年涉及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个项目经费，其中本年预算项目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个，预算总金额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208.48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万元；参与自评项目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根据绩效评价的基本原理、原则和预算绩效管理的相关要求,结合单位特点，由我单位财务科组成评价小组，设计本次绩效评价的指标体系。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 xml:space="preserve"> 20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年部门整体支出绩效评价指标体系包括产出、效益、满意度三部分内容，由三级指标构成。其中一级指标和二级指标参考《财政项目绩效目标衡量指标》设置，三级指标针对单位特点进行了个性化设计。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产出指标从数量指标、质量指标、时效指标、成本指标四个方面设置具体三级指标，对实际开展的工作进行评价。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效益指标分为经济效益指标、社会效益指标、生态效益指标、可持续影响指标四个方面设置具体三级指标，对实际开展的工作进行评价。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满意度指标主要考察服务对象的满意度。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自评结果及分析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部门整体支出绩效自评结果。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2022年部门整体支出自评得分92.55分。其中: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整体支出预算执行率92.55%，得分9.36分。主要原因是会议经费63万元，其中9万元年底会议经费未能支付结转下年支付。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hint="eastAsia" w:ascii="仿宋" w:hAnsi="仿宋" w:eastAsia="仿宋"/>
          <w:sz w:val="32"/>
          <w:szCs w:val="32"/>
          <w:lang w:eastAsia="zh-CN"/>
        </w:rPr>
        <w:t>指标合计得分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50分。一是</w:t>
      </w:r>
      <w:r>
        <w:rPr>
          <w:rFonts w:hint="eastAsia" w:ascii="仿宋" w:hAnsi="仿宋" w:eastAsia="仿宋"/>
          <w:sz w:val="32"/>
          <w:szCs w:val="32"/>
        </w:rPr>
        <w:t>数量</w:t>
      </w:r>
      <w:r>
        <w:rPr>
          <w:rFonts w:hint="eastAsia" w:ascii="仿宋" w:hAnsi="仿宋" w:eastAsia="仿宋"/>
          <w:sz w:val="32"/>
          <w:szCs w:val="32"/>
          <w:lang w:eastAsia="zh-CN"/>
        </w:rPr>
        <w:t>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20分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率为100%，已全部完成。二是质量指标10分：按质按量完成安排的各项任务。三是时效指标10分：绩效目标是全年完成，实际完成时间是全年。四是成本指标10分：各项支出192.95万元，实际成本成本控制在预算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效益指标合计得分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30分。一是社会效益指标30分：节约会议开支，提高工作效率，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实际完成达到预期标准。二是社会效益指标10分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满意度指标10分。</w:t>
      </w:r>
      <w:r>
        <w:rPr>
          <w:rFonts w:hint="eastAsia" w:ascii="仿宋" w:hAnsi="仿宋" w:eastAsia="仿宋"/>
          <w:sz w:val="32"/>
          <w:szCs w:val="32"/>
        </w:rPr>
        <w:t>社会公众或服务对象满意度：确保工作参与者满意。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项目支出绩效自评结果。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我单位20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年涉及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个项目经费，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项目自评得分平均分96.59分，评分等级为一等有15个项目。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其中本年预算项目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15个，预算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总金额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208.48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主要项目产出、成效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自评如下：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42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会议经费支出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2022年会议经费预算资金投入63万元，资金到位率100%。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在项目实施过程中，会议经费支出执行实报实销制度。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项目会议经费预算支出是63万元，执行数额是50万元，执行率79.41%，原因是部分会议年底召开，商家未提供发票未能及时进行支付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（1）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社会效益：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贯彻落实中央的路线方针政策，指导和推动全市经济社会全面发展，完成市委各项工作的决策部署。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（2）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社会满意度：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优秀。市委召开的各项会议是贯彻落实中央路线方针政策的会议，是推动河池经济社会发展，宣传河池在各个领域取得的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42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《今日河池》经费支出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楷体_GB2312" w:eastAsia="楷体_GB2312"/>
          <w:b w:val="0"/>
          <w:bCs/>
          <w:sz w:val="32"/>
          <w:szCs w:val="32"/>
        </w:rPr>
        <w:t>投入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2021年《今日河池》项目每年投入资金10万元，资金到位率100%。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楷体_GB2312" w:eastAsia="楷体_GB2312"/>
          <w:b w:val="0"/>
          <w:bCs/>
          <w:sz w:val="32"/>
          <w:szCs w:val="32"/>
        </w:rPr>
        <w:t>过程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在项目实施过程中，实行实出实报制度，确保项目顺利开展。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楷体_GB2312" w:eastAsia="楷体_GB2312"/>
          <w:b w:val="0"/>
          <w:bCs/>
          <w:sz w:val="32"/>
          <w:szCs w:val="32"/>
        </w:rPr>
        <w:t>产出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年出版《今日河池》4期，已经完成年度目标任务。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楷体_GB2312" w:eastAsia="楷体_GB2312"/>
          <w:b w:val="0"/>
          <w:bCs/>
          <w:sz w:val="32"/>
          <w:szCs w:val="32"/>
        </w:rPr>
        <w:t>效果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</w:rPr>
        <w:t>．社会效益:</w:t>
      </w:r>
      <w:r>
        <w:rPr>
          <w:rFonts w:hint="eastAsia"/>
          <w:b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《今日河池》杂志坚持“面向基层、服务决策、指导实践、宣传河池”，承担着宣传市委政策部署、指导全市经济社会发展、反映广大群众意愿、展示全市人民智慧的重要作用。做到了坚持品牌化办刊理念，创新思路、创新内容、创新形式，从深度和广度入手，不断增强刊物的指导性、系统性、前瞻性、可读性，使刊物影响力和覆盖面逐年提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</w:rPr>
        <w:t>．可持续发展:</w:t>
      </w:r>
      <w:r>
        <w:rPr>
          <w:rFonts w:hint="eastAsia" w:ascii="仿宋_GB2312" w:eastAsia="仿宋_GB2312"/>
          <w:sz w:val="32"/>
          <w:szCs w:val="32"/>
        </w:rPr>
        <w:t>《今日河池》杂志与时俱进，将进一步突显了河池的时代特色，精心设计栏目，力图体现河池山水生态名城、历史文化名城的城市特色，塑造刊物庄重、大方、富于历史文化名城底蕴的新形象。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</w:rPr>
        <w:t>．社会公众满意度：</w:t>
      </w:r>
      <w:r>
        <w:rPr>
          <w:rFonts w:hint="eastAsia" w:ascii="仿宋_GB2312" w:eastAsia="仿宋_GB2312"/>
          <w:sz w:val="32"/>
          <w:szCs w:val="32"/>
        </w:rPr>
        <w:t>优秀。自创刊以来，《今日河池》一直以成为“了解现代河池的窗口、探讨河池发展的园地、沟通党群心灵的桥梁、服务基层建设的参谋”为办刊原则，在探索实践中，锐意改革。内容和形式端庄大气、苍劲凝练、朴实简洁、鲜活灵动；装帧及版面设计大胆创新，特色突出。展示了新时期河池改革发展的巨大变化，在传播城市品牌、传达城市社会发展信息方面有突出贡献。无论是宣传报道的内容，还是办刊水平都得到了市内外读者以及专家学者的一致好评。《今日河池》已成为河池时政的风向标；各级领导和各界人士探讨河池科学发展的学术小高地；广大党员和公务员人文精神和情怀的养成之地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楷体_GB2312" w:eastAsia="楷体_GB2312"/>
          <w:b w:val="0"/>
          <w:bCs/>
          <w:sz w:val="32"/>
          <w:szCs w:val="32"/>
        </w:rPr>
        <w:t>评价结果和评价结论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本项目自评分为100分，评价等级为一等级，达到预期绩效目标。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42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零星维修经费费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1.产出数量：绩效目标数量是零星维修大于68次，完成率为100%，已全部完成。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2.产出质量：绩效目标质量是保证公共设施正常运行，实际完成达到预期标准。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3.产出时效：绩效目标是全年完成，实际完成时间是全年。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4.产出成本：项目预算支出是维修费5万元，实际支出或执行数额是维修费49742.60万元，成本控制在预算内。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5.效益指标：完善办公区域的维护，实际完成达到预期标准。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四、自评发现的问题和改进措施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（一）自评发现的问题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通过绩效自评，发现我办项目绩效管理存在的主要问题为：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（1）绩效目标设置科学性有待提高。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部分绩效指标存在评价标准难以量化、指标值难以获取，指标设置不够全面、代表性不足等问题。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（2）项目资金管理统筹力度不够。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项目资金统筹安排的科学性、合理性有待进一步提高。2022年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整体支出预算执行率99.49%，主要原因是部分项目产生结转资金，下一年支付。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（3）绩效目标运行监控力度有待加强。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绩效自评是发现部分二级项目存在金额调整，但是在设置成本指标时，未按照预算批复金额调整，导致绩效目标无法完成。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（二）改进措施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针对自评发现问题，我办积极采取措施，分别从以下几个方面改进我办项目支出绩效管理工作：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（1）加强学习，提高绩效管理水平。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我办意识到绩效管理的重要性，通过设立预算绩效管理领导小组，指定专人负责项目绩效管理。积极参加财政局组织的绩效管理培训，加强学习专业知识，提高绩效目标设置的能力。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（2）加强预算编制准确性，加快资金执行效率。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今后在编制年度项目支出预算时，借鉴以往经验，进一步完善、细化预算科目，强化预算编制的准确性、科学性；同时，在预算执行过程中，加强日常财务管理，督促各资金使用科室加快项目实施进度，切实提高资金使用效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（3）建立绩效管理制度，加强绩效运行监控。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对项目绩效目标和指标设置严格把关，建立完善事业单位项目支出绩效考核评价体系，启动绩效运行监控工作机制来及时掌握项目支出绩效目标实现情况，进一步提高我中心资金执行效率和使用效益。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五、自评工作建议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建议制定项目实施相应的管理制度，使得项目实施能严格按制度执行，确保项目完成质量度高。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六、绩效自评结果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此次绩效自评结果主要以《2022年度预算项目绩效自评表》、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《2022年度部门整体绩效自评表》和《2022年度XX部门预算绩效自评报告》形式体现，自评结果拟用于今后项目资金申请和使用，报送市财政局。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按照要求将绩效评价结果编入部门决算和部门预算中，依法予以公开。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七、其他需要说明的问题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没有其他需要说明的情况。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项目自评汇总表（格式附后）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1280" w:firstLineChars="400"/>
        <w:textAlignment w:val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2.其他（如线下自评项目自评材料等，涉密除外）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宋体" w:hAnsi="宋体" w:eastAsia="宋体" w:cs="Times New Roman"/>
          <w:szCs w:val="21"/>
          <w:lang w:val="en-US" w:eastAsia="zh-CN"/>
        </w:rPr>
        <w:sectPr>
          <w:pgSz w:w="11906" w:h="16838"/>
          <w:pgMar w:top="2098" w:right="1418" w:bottom="1985" w:left="1588" w:header="851" w:footer="992" w:gutter="0"/>
          <w:cols w:space="720" w:num="1"/>
          <w:docGrid w:type="lines" w:linePitch="312" w:charSpace="0"/>
        </w:sectPr>
      </w:pPr>
    </w:p>
    <w:p>
      <w:pPr>
        <w:pStyle w:val="4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附1             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项目自评汇总表</w:t>
      </w:r>
    </w:p>
    <w:tbl>
      <w:tblPr>
        <w:tblStyle w:val="5"/>
        <w:tblW w:w="141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500"/>
        <w:gridCol w:w="1916"/>
        <w:gridCol w:w="2129"/>
        <w:gridCol w:w="720"/>
        <w:gridCol w:w="1080"/>
        <w:gridCol w:w="1275"/>
        <w:gridCol w:w="765"/>
        <w:gridCol w:w="795"/>
        <w:gridCol w:w="780"/>
        <w:gridCol w:w="780"/>
        <w:gridCol w:w="1170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项目编码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预算单位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预算年度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调整后预算数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全年执行数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预算执行率（%）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财政拨款预算调整率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自评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自评结论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（等级）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主要原因分析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451200210310100004006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法律顾问费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转司法局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19770.50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98.85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451200210310100080407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搬迁人员住房保障经费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64800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630000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97.22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年度督查经费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451200220410100081248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建设党委值班视频点名会议系统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'451200210310100004003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建立国际友好城市联络费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9949.80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451200210310100004009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零星维修经费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49742.60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451200220310100080509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清廉河池建设领导小组办公室经费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451200210310100004004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党委系统一般会议经费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630000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500307.95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79.41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451200210310100004005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399975.55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451200210310100004007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市委干部执行力督查组工作经费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49994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451200220310100080458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出席自治区党代会代表在河池闭环管理期间费用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119174.80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451200210310100004002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国际交流合作项目工作经费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451200220410100082383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247645.04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451200210310100004008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《今日河池》办刊费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451200210310100004001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河池市对外友好协会办公室专项经费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101016中国共产党河池市委员会办公室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2084800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1929502.24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通过“广西预算管理一体化系统”报送材料的项目可使用系统“导出列表”功能导出相关数据。2.自评（结论）等级：90—100分为一等等级；80—90分（不含90分）为二等等级；60—80分（不含80分）为三等等级；60分以下（不含60分）为四等等级。3.主要原因分析填写被评为“三等”“四等”等级的项目、</w:t>
      </w:r>
      <w:r>
        <w:rPr>
          <w:rFonts w:hint="eastAsia" w:ascii="仿宋_GB2312" w:hAnsi="仿宋_GB2312" w:eastAsia="仿宋_GB2312" w:cs="仿宋_GB2312"/>
          <w:sz w:val="24"/>
          <w:szCs w:val="24"/>
        </w:rPr>
        <w:t>财政拨款预算调整率（%）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大于等于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30%的项目存在问题及原因。4.本表报送时应同时报电子表格格式文件。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E9E6C"/>
    <w:multiLevelType w:val="singleLevel"/>
    <w:tmpl w:val="DF1E9E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CFFEECE"/>
    <w:multiLevelType w:val="singleLevel"/>
    <w:tmpl w:val="FCFFEEC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22A9BF"/>
    <w:multiLevelType w:val="singleLevel"/>
    <w:tmpl w:val="5722A9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WU1ZmQ0NzM0YjFjOGU4ZDYxNTczMDZlOTliNWYifQ=="/>
  </w:docVars>
  <w:rsids>
    <w:rsidRoot w:val="12896168"/>
    <w:rsid w:val="01A2652A"/>
    <w:rsid w:val="06C97BBD"/>
    <w:rsid w:val="07AB186F"/>
    <w:rsid w:val="0AB233B7"/>
    <w:rsid w:val="0DAC1BCA"/>
    <w:rsid w:val="0DC6436E"/>
    <w:rsid w:val="0DF93803"/>
    <w:rsid w:val="0E556029"/>
    <w:rsid w:val="0EE84DC1"/>
    <w:rsid w:val="0EF9242F"/>
    <w:rsid w:val="1136478D"/>
    <w:rsid w:val="12896168"/>
    <w:rsid w:val="145C6C53"/>
    <w:rsid w:val="167D6746"/>
    <w:rsid w:val="16FC3395"/>
    <w:rsid w:val="1C2A24BF"/>
    <w:rsid w:val="1D1C146E"/>
    <w:rsid w:val="1D1D0BA2"/>
    <w:rsid w:val="1E0638DF"/>
    <w:rsid w:val="1FE662EF"/>
    <w:rsid w:val="256D244F"/>
    <w:rsid w:val="26A27B75"/>
    <w:rsid w:val="2B2403D9"/>
    <w:rsid w:val="2B4C3F94"/>
    <w:rsid w:val="2C151558"/>
    <w:rsid w:val="3046134F"/>
    <w:rsid w:val="30B278FE"/>
    <w:rsid w:val="3101239A"/>
    <w:rsid w:val="32FA69E6"/>
    <w:rsid w:val="3D957523"/>
    <w:rsid w:val="4208393B"/>
    <w:rsid w:val="43FF28AD"/>
    <w:rsid w:val="4BF47196"/>
    <w:rsid w:val="542B37F9"/>
    <w:rsid w:val="58253E31"/>
    <w:rsid w:val="594C6863"/>
    <w:rsid w:val="5BB2113F"/>
    <w:rsid w:val="65373FEB"/>
    <w:rsid w:val="65844E32"/>
    <w:rsid w:val="66F713D7"/>
    <w:rsid w:val="69C21F0F"/>
    <w:rsid w:val="6AA41F1B"/>
    <w:rsid w:val="6B5605B4"/>
    <w:rsid w:val="6D514A75"/>
    <w:rsid w:val="6D766294"/>
    <w:rsid w:val="6F084855"/>
    <w:rsid w:val="707D42BE"/>
    <w:rsid w:val="70CF3BD5"/>
    <w:rsid w:val="71B1187E"/>
    <w:rsid w:val="793E080B"/>
    <w:rsid w:val="79C61E7E"/>
    <w:rsid w:val="7A395672"/>
    <w:rsid w:val="7B42766E"/>
    <w:rsid w:val="7FA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4837</Words>
  <Characters>6279</Characters>
  <Lines>0</Lines>
  <Paragraphs>0</Paragraphs>
  <TotalTime>27</TotalTime>
  <ScaleCrop>false</ScaleCrop>
  <LinksUpToDate>false</LinksUpToDate>
  <CharactersWithSpaces>6286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2023-04-04T00:49:00Z</dcterms:created>
  <dc:creator>Administrator</dc:creator>
  <cp:lastModifiedBy>祥和</cp:lastModifiedBy>
  <cp:lastPrinted>2023-08-08T09:14:11Z</cp:lastPrinted>
  <dcterms:modified xsi:type="dcterms:W3CDTF">2023-08-08T09:30:03Z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B042677F33E94C7B94E883273971FF9A_13</vt:lpwstr>
  </property>
</Properties>
</file>