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0" w:beforeAutospacing="0" w:after="300" w:afterAutospacing="0" w:line="600" w:lineRule="exact"/>
        <w:ind w:left="0" w:right="0" w:firstLine="0"/>
        <w:jc w:val="center"/>
        <w:textAlignment w:val="auto"/>
        <w:rPr>
          <w:rFonts w:hint="eastAsia" w:ascii="方正小标宋简体" w:hAnsi="方正小标宋简体" w:eastAsia="方正小标宋简体" w:cs="方正小标宋简体"/>
          <w:b w:val="0"/>
          <w:bCs/>
          <w:i w:val="0"/>
          <w:caps w:val="0"/>
          <w:color w:val="auto"/>
          <w:spacing w:val="0"/>
          <w:sz w:val="44"/>
          <w:szCs w:val="44"/>
        </w:rPr>
      </w:pPr>
      <w:r>
        <w:rPr>
          <w:rFonts w:hint="eastAsia" w:ascii="方正小标宋简体" w:hAnsi="方正小标宋简体" w:eastAsia="方正小标宋简体" w:cs="方正小标宋简体"/>
          <w:b w:val="0"/>
          <w:bCs/>
          <w:i w:val="0"/>
          <w:caps w:val="0"/>
          <w:color w:val="auto"/>
          <w:spacing w:val="0"/>
          <w:sz w:val="44"/>
          <w:szCs w:val="44"/>
          <w:shd w:val="clear" w:fill="FFFFFF"/>
          <w:lang w:val="en-US" w:eastAsia="zh-CN"/>
        </w:rPr>
        <w:t>河池市应急管理局</w:t>
      </w:r>
      <w:r>
        <w:rPr>
          <w:rFonts w:hint="eastAsia" w:ascii="方正小标宋简体" w:hAnsi="方正小标宋简体" w:eastAsia="方正小标宋简体" w:cs="方正小标宋简体"/>
          <w:b w:val="0"/>
          <w:bCs/>
          <w:i w:val="0"/>
          <w:caps w:val="0"/>
          <w:color w:val="auto"/>
          <w:spacing w:val="0"/>
          <w:sz w:val="44"/>
          <w:szCs w:val="44"/>
          <w:shd w:val="clear" w:fill="FFFFFF"/>
        </w:rPr>
        <w:t>202</w:t>
      </w:r>
      <w:r>
        <w:rPr>
          <w:rFonts w:hint="eastAsia" w:ascii="方正小标宋简体" w:hAnsi="方正小标宋简体" w:eastAsia="方正小标宋简体" w:cs="方正小标宋简体"/>
          <w:b w:val="0"/>
          <w:bCs/>
          <w:i w:val="0"/>
          <w:caps w:val="0"/>
          <w:color w:val="auto"/>
          <w:spacing w:val="0"/>
          <w:sz w:val="44"/>
          <w:szCs w:val="44"/>
          <w:shd w:val="clear" w:fill="FFFFFF"/>
          <w:lang w:val="en-US" w:eastAsia="zh-CN"/>
        </w:rPr>
        <w:t>2</w:t>
      </w:r>
      <w:r>
        <w:rPr>
          <w:rFonts w:hint="eastAsia" w:ascii="方正小标宋简体" w:hAnsi="方正小标宋简体" w:eastAsia="方正小标宋简体" w:cs="方正小标宋简体"/>
          <w:b w:val="0"/>
          <w:bCs/>
          <w:i w:val="0"/>
          <w:caps w:val="0"/>
          <w:color w:val="auto"/>
          <w:spacing w:val="0"/>
          <w:sz w:val="44"/>
          <w:szCs w:val="44"/>
          <w:shd w:val="clear" w:fill="FFFFFF"/>
        </w:rPr>
        <w:t>年度</w:t>
      </w:r>
      <w:r>
        <w:rPr>
          <w:rFonts w:hint="eastAsia" w:ascii="方正小标宋简体" w:hAnsi="方正小标宋简体" w:eastAsia="方正小标宋简体" w:cs="方正小标宋简体"/>
          <w:b w:val="0"/>
          <w:bCs/>
          <w:i w:val="0"/>
          <w:caps w:val="0"/>
          <w:color w:val="auto"/>
          <w:spacing w:val="0"/>
          <w:sz w:val="44"/>
          <w:szCs w:val="44"/>
          <w:shd w:val="clear" w:fill="FFFFFF"/>
          <w:lang w:eastAsia="zh-CN"/>
        </w:rPr>
        <w:t>市本级</w:t>
      </w:r>
      <w:r>
        <w:rPr>
          <w:rFonts w:hint="eastAsia" w:ascii="方正小标宋简体" w:hAnsi="方正小标宋简体" w:eastAsia="方正小标宋简体" w:cs="方正小标宋简体"/>
          <w:b w:val="0"/>
          <w:bCs/>
          <w:i w:val="0"/>
          <w:caps w:val="0"/>
          <w:color w:val="auto"/>
          <w:spacing w:val="0"/>
          <w:sz w:val="44"/>
          <w:szCs w:val="44"/>
          <w:shd w:val="clear" w:fill="FFFFFF"/>
        </w:rPr>
        <w:t>自然灾害综合风险普查</w:t>
      </w:r>
      <w:r>
        <w:rPr>
          <w:rFonts w:hint="eastAsia" w:ascii="方正小标宋简体" w:hAnsi="方正小标宋简体" w:eastAsia="方正小标宋简体" w:cs="方正小标宋简体"/>
          <w:b w:val="0"/>
          <w:bCs/>
          <w:i w:val="0"/>
          <w:caps w:val="0"/>
          <w:color w:val="auto"/>
          <w:spacing w:val="0"/>
          <w:sz w:val="44"/>
          <w:szCs w:val="44"/>
          <w:shd w:val="clear" w:fill="FFFFFF"/>
          <w:lang w:eastAsia="zh-CN"/>
        </w:rPr>
        <w:t>工作</w:t>
      </w:r>
      <w:r>
        <w:rPr>
          <w:rFonts w:hint="eastAsia" w:ascii="方正小标宋简体" w:hAnsi="方正小标宋简体" w:eastAsia="方正小标宋简体" w:cs="方正小标宋简体"/>
          <w:b w:val="0"/>
          <w:bCs/>
          <w:i w:val="0"/>
          <w:caps w:val="0"/>
          <w:color w:val="auto"/>
          <w:spacing w:val="0"/>
          <w:sz w:val="44"/>
          <w:szCs w:val="44"/>
          <w:shd w:val="clear" w:fill="FFFFFF"/>
        </w:rPr>
        <w:t>经费绩效自评报告</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黑体" w:hAnsi="黑体" w:eastAsia="黑体" w:cs="黑体"/>
          <w:color w:val="auto"/>
          <w:sz w:val="32"/>
          <w:szCs w:val="32"/>
        </w:rPr>
      </w:pPr>
      <w:r>
        <w:rPr>
          <w:rFonts w:hint="eastAsia" w:ascii="黑体" w:hAnsi="黑体" w:eastAsia="黑体" w:cs="黑体"/>
          <w:i w:val="0"/>
          <w:caps w:val="0"/>
          <w:color w:val="000000"/>
          <w:spacing w:val="0"/>
          <w:sz w:val="32"/>
          <w:szCs w:val="32"/>
          <w:shd w:val="clear" w:fill="FFFFFF"/>
        </w:rPr>
        <w:t>　　</w:t>
      </w:r>
      <w:r>
        <w:rPr>
          <w:rFonts w:hint="eastAsia" w:ascii="黑体" w:hAnsi="黑体" w:eastAsia="黑体" w:cs="黑体"/>
          <w:i w:val="0"/>
          <w:caps w:val="0"/>
          <w:color w:val="auto"/>
          <w:spacing w:val="0"/>
          <w:sz w:val="32"/>
          <w:szCs w:val="32"/>
          <w:shd w:val="clear" w:fill="FFFFFF"/>
        </w:rPr>
        <w:t>一、</w:t>
      </w:r>
      <w:r>
        <w:rPr>
          <w:rFonts w:hint="eastAsia" w:ascii="黑体" w:hAnsi="黑体" w:eastAsia="黑体" w:cs="黑体"/>
          <w:i w:val="0"/>
          <w:caps w:val="0"/>
          <w:color w:val="auto"/>
          <w:spacing w:val="0"/>
          <w:sz w:val="32"/>
          <w:szCs w:val="32"/>
          <w:shd w:val="clear" w:fill="FFFFFF"/>
          <w:lang w:val="en-US" w:eastAsia="zh-CN"/>
        </w:rPr>
        <w:t>项目</w:t>
      </w:r>
      <w:r>
        <w:rPr>
          <w:rFonts w:hint="eastAsia" w:ascii="黑体" w:hAnsi="黑体" w:eastAsia="黑体" w:cs="黑体"/>
          <w:i w:val="0"/>
          <w:caps w:val="0"/>
          <w:color w:val="auto"/>
          <w:spacing w:val="0"/>
          <w:sz w:val="32"/>
          <w:szCs w:val="32"/>
          <w:shd w:val="clear" w:fill="FFFFFF"/>
        </w:rPr>
        <w:t>基本情况</w:t>
      </w:r>
      <w:bookmarkStart w:id="0" w:name="_GoBack"/>
      <w:bookmarkEnd w:id="0"/>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楷体" w:hAnsi="楷体" w:eastAsia="楷体" w:cs="楷体"/>
          <w:b/>
          <w:bCs/>
          <w:color w:val="auto"/>
          <w:sz w:val="32"/>
          <w:szCs w:val="32"/>
        </w:rPr>
      </w:pPr>
      <w:r>
        <w:rPr>
          <w:rFonts w:hint="eastAsia" w:ascii="仿宋_GB2312" w:hAnsi="仿宋_GB2312" w:eastAsia="仿宋_GB2312" w:cs="仿宋_GB2312"/>
          <w:i w:val="0"/>
          <w:caps w:val="0"/>
          <w:color w:val="auto"/>
          <w:spacing w:val="0"/>
          <w:sz w:val="32"/>
          <w:szCs w:val="32"/>
          <w:shd w:val="clear" w:fill="FFFFFF"/>
        </w:rPr>
        <w:t>　　</w:t>
      </w:r>
      <w:r>
        <w:rPr>
          <w:rFonts w:hint="eastAsia" w:ascii="楷体" w:hAnsi="楷体" w:eastAsia="楷体" w:cs="楷体"/>
          <w:b/>
          <w:bCs/>
          <w:i w:val="0"/>
          <w:caps w:val="0"/>
          <w:color w:val="auto"/>
          <w:spacing w:val="0"/>
          <w:sz w:val="32"/>
          <w:szCs w:val="32"/>
          <w:shd w:val="clear" w:fill="FFFFFF"/>
          <w:lang w:eastAsia="zh-CN"/>
        </w:rPr>
        <w:t>（</w:t>
      </w:r>
      <w:r>
        <w:rPr>
          <w:rFonts w:hint="eastAsia" w:ascii="楷体" w:hAnsi="楷体" w:eastAsia="楷体" w:cs="楷体"/>
          <w:b/>
          <w:bCs/>
          <w:i w:val="0"/>
          <w:caps w:val="0"/>
          <w:color w:val="auto"/>
          <w:spacing w:val="0"/>
          <w:sz w:val="32"/>
          <w:szCs w:val="32"/>
          <w:shd w:val="clear" w:fill="FFFFFF"/>
          <w:lang w:val="en-US" w:eastAsia="zh-CN"/>
        </w:rPr>
        <w:t>一</w:t>
      </w:r>
      <w:r>
        <w:rPr>
          <w:rFonts w:hint="eastAsia" w:ascii="楷体" w:hAnsi="楷体" w:eastAsia="楷体" w:cs="楷体"/>
          <w:b/>
          <w:bCs/>
          <w:i w:val="0"/>
          <w:caps w:val="0"/>
          <w:color w:val="auto"/>
          <w:spacing w:val="0"/>
          <w:sz w:val="32"/>
          <w:szCs w:val="32"/>
          <w:shd w:val="clear" w:fill="FFFFFF"/>
          <w:lang w:eastAsia="zh-CN"/>
        </w:rPr>
        <w:t>）</w:t>
      </w:r>
      <w:r>
        <w:rPr>
          <w:rFonts w:hint="eastAsia" w:ascii="楷体" w:hAnsi="楷体" w:eastAsia="楷体" w:cs="楷体"/>
          <w:b/>
          <w:bCs/>
          <w:i w:val="0"/>
          <w:caps w:val="0"/>
          <w:color w:val="auto"/>
          <w:spacing w:val="0"/>
          <w:sz w:val="32"/>
          <w:szCs w:val="32"/>
          <w:shd w:val="clear" w:fill="FFFFFF"/>
        </w:rPr>
        <w:t>项目</w:t>
      </w:r>
      <w:r>
        <w:rPr>
          <w:rFonts w:hint="eastAsia" w:ascii="楷体" w:hAnsi="楷体" w:eastAsia="楷体" w:cs="楷体"/>
          <w:b/>
          <w:bCs/>
          <w:i w:val="0"/>
          <w:caps w:val="0"/>
          <w:color w:val="auto"/>
          <w:spacing w:val="0"/>
          <w:sz w:val="32"/>
          <w:szCs w:val="32"/>
          <w:shd w:val="clear" w:fill="FFFFFF"/>
          <w:lang w:val="en-US" w:eastAsia="zh-CN"/>
        </w:rPr>
        <w:t>立项</w:t>
      </w:r>
      <w:r>
        <w:rPr>
          <w:rFonts w:hint="eastAsia" w:ascii="楷体" w:hAnsi="楷体" w:eastAsia="楷体" w:cs="楷体"/>
          <w:b/>
          <w:bCs/>
          <w:i w:val="0"/>
          <w:caps w:val="0"/>
          <w:color w:val="auto"/>
          <w:spacing w:val="0"/>
          <w:sz w:val="32"/>
          <w:szCs w:val="32"/>
          <w:shd w:val="clear" w:fill="FFFFFF"/>
        </w:rPr>
        <w:t>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b/>
          <w:bCs/>
          <w:i w:val="0"/>
          <w:caps w:val="0"/>
          <w:color w:val="auto"/>
          <w:spacing w:val="0"/>
          <w:sz w:val="32"/>
          <w:szCs w:val="32"/>
          <w:shd w:val="clear" w:fill="FFFFFF"/>
          <w:lang w:val="en-US" w:eastAsia="zh-CN"/>
        </w:rPr>
        <w:t>1.项目立项背景：</w:t>
      </w:r>
      <w:r>
        <w:rPr>
          <w:rFonts w:hint="eastAsia" w:ascii="仿宋_GB2312" w:hAnsi="仿宋_GB2312" w:eastAsia="仿宋_GB2312" w:cs="仿宋_GB2312"/>
          <w:i w:val="0"/>
          <w:caps w:val="0"/>
          <w:color w:val="auto"/>
          <w:spacing w:val="0"/>
          <w:sz w:val="32"/>
          <w:szCs w:val="32"/>
          <w:shd w:val="clear" w:fill="FFFFFF"/>
        </w:rPr>
        <w:t>本项目主要依据</w:t>
      </w:r>
      <w:r>
        <w:rPr>
          <w:rFonts w:hint="eastAsia" w:ascii="仿宋_GB2312" w:hAnsi="仿宋_GB2312" w:eastAsia="仿宋_GB2312" w:cs="仿宋_GB2312"/>
          <w:color w:val="auto"/>
          <w:sz w:val="32"/>
          <w:szCs w:val="32"/>
        </w:rPr>
        <w:t>党中央、国务院决策部署，为全面掌握我市自然灾害风险隐患情况，提升全社会抵御自然灾害的综合防范能力，根据《国务院办公厅关于开展第一次全国自然灾害综合风险普查的通知》（国办发〔2020〕12号）《广西第一次全国自然灾害综合风险普查工作领导小组关于印发&lt;广西第一次全国自然灾害综合风险普查实施方案&gt;的通知》（桂灾险普发〔2021〕1号）</w:t>
      </w:r>
      <w:r>
        <w:rPr>
          <w:rFonts w:hint="eastAsia" w:ascii="仿宋_GB2312" w:hAnsi="仿宋_GB2312" w:eastAsia="仿宋_GB2312" w:cs="仿宋_GB2312"/>
          <w:color w:val="auto"/>
          <w:sz w:val="32"/>
          <w:szCs w:val="32"/>
          <w:lang w:val="en-US" w:eastAsia="zh-CN"/>
        </w:rPr>
        <w:t>和《</w:t>
      </w:r>
      <w:r>
        <w:rPr>
          <w:rFonts w:hint="eastAsia" w:ascii="仿宋_GB2312" w:hAnsi="仿宋_GB2312" w:eastAsia="仿宋_GB2312" w:cs="仿宋_GB2312"/>
          <w:color w:val="auto"/>
          <w:sz w:val="32"/>
          <w:szCs w:val="32"/>
        </w:rPr>
        <w:t>河池市</w:t>
      </w:r>
      <w:r>
        <w:rPr>
          <w:rFonts w:hint="eastAsia" w:ascii="仿宋_GB2312" w:hAnsi="仿宋_GB2312" w:eastAsia="仿宋_GB2312" w:cs="仿宋_GB2312"/>
          <w:color w:val="auto"/>
          <w:sz w:val="32"/>
          <w:szCs w:val="32"/>
          <w:lang w:val="en-US" w:eastAsia="zh-CN"/>
        </w:rPr>
        <w:t>第一次全国自然灾害综合风险普查领导小组关于印发&lt;河池市第一次全国自然灾害综合风险普查实施方案&gt;的通知》（</w:t>
      </w:r>
      <w:r>
        <w:rPr>
          <w:rFonts w:hint="eastAsia" w:ascii="仿宋_GB2312" w:hAnsi="仿宋_GB2312" w:eastAsia="仿宋_GB2312" w:cs="仿宋_GB2312"/>
          <w:color w:val="auto"/>
          <w:sz w:val="32"/>
          <w:szCs w:val="32"/>
        </w:rPr>
        <w:t>河灾险普发〔202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1号）</w:t>
      </w:r>
      <w:r>
        <w:rPr>
          <w:rFonts w:hint="eastAsia" w:ascii="仿宋_GB2312" w:hAnsi="仿宋_GB2312" w:eastAsia="仿宋_GB2312" w:cs="仿宋_GB2312"/>
          <w:color w:val="auto"/>
          <w:sz w:val="32"/>
          <w:szCs w:val="32"/>
        </w:rPr>
        <w:t>等文件</w:t>
      </w:r>
      <w:r>
        <w:rPr>
          <w:rFonts w:hint="eastAsia" w:ascii="仿宋_GB2312" w:hAnsi="仿宋_GB2312" w:eastAsia="仿宋_GB2312" w:cs="仿宋_GB2312"/>
          <w:i w:val="0"/>
          <w:caps w:val="0"/>
          <w:color w:val="auto"/>
          <w:spacing w:val="0"/>
          <w:sz w:val="32"/>
          <w:szCs w:val="32"/>
          <w:shd w:val="clear" w:fill="FFFFFF"/>
          <w:lang w:val="en-US" w:eastAsia="zh-CN"/>
        </w:rPr>
        <w:t>精神实施。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b/>
          <w:bCs/>
          <w:i w:val="0"/>
          <w:caps w:val="0"/>
          <w:color w:val="auto"/>
          <w:spacing w:val="0"/>
          <w:sz w:val="32"/>
          <w:szCs w:val="32"/>
          <w:shd w:val="clear" w:fill="FFFFFF"/>
          <w:lang w:val="en-US" w:eastAsia="zh-CN"/>
        </w:rPr>
        <w:t>2.资金用途及目的：</w:t>
      </w:r>
      <w:r>
        <w:rPr>
          <w:rFonts w:hint="eastAsia" w:ascii="仿宋_GB2312" w:hAnsi="仿宋_GB2312" w:eastAsia="仿宋_GB2312" w:cs="仿宋_GB2312"/>
          <w:i w:val="0"/>
          <w:caps w:val="0"/>
          <w:color w:val="auto"/>
          <w:spacing w:val="0"/>
          <w:sz w:val="32"/>
          <w:szCs w:val="32"/>
          <w:shd w:val="clear" w:fill="FFFFFF"/>
          <w:lang w:val="en-US" w:eastAsia="zh-CN"/>
        </w:rPr>
        <w:t>项目资金主要用于河池市全国第一次自然灾害综合风险普查技术服务合同。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default" w:ascii="楷体" w:hAnsi="楷体" w:eastAsia="楷体" w:cs="楷体"/>
          <w:b/>
          <w:bCs/>
          <w:i w:val="0"/>
          <w:caps w:val="0"/>
          <w:color w:val="auto"/>
          <w:spacing w:val="0"/>
          <w:sz w:val="32"/>
          <w:szCs w:val="32"/>
          <w:shd w:val="clear" w:fill="FFFFFF"/>
          <w:lang w:val="en-US" w:eastAsia="zh-CN"/>
        </w:rPr>
      </w:pPr>
      <w:r>
        <w:rPr>
          <w:rFonts w:hint="default" w:ascii="楷体" w:hAnsi="楷体" w:eastAsia="楷体" w:cs="楷体"/>
          <w:b/>
          <w:bCs/>
          <w:i w:val="0"/>
          <w:caps w:val="0"/>
          <w:color w:val="auto"/>
          <w:spacing w:val="0"/>
          <w:sz w:val="32"/>
          <w:szCs w:val="32"/>
          <w:shd w:val="clear" w:fill="FFFFFF"/>
          <w:lang w:eastAsia="zh-CN"/>
        </w:rPr>
        <w:t>　　</w:t>
      </w:r>
      <w:r>
        <w:rPr>
          <w:rFonts w:hint="eastAsia" w:ascii="楷体" w:hAnsi="楷体" w:eastAsia="楷体" w:cs="楷体"/>
          <w:b/>
          <w:bCs/>
          <w:i w:val="0"/>
          <w:caps w:val="0"/>
          <w:color w:val="auto"/>
          <w:spacing w:val="0"/>
          <w:sz w:val="32"/>
          <w:szCs w:val="32"/>
          <w:shd w:val="clear" w:fill="FFFFFF"/>
          <w:lang w:eastAsia="zh-CN"/>
        </w:rPr>
        <w:t>（</w:t>
      </w:r>
      <w:r>
        <w:rPr>
          <w:rFonts w:hint="eastAsia" w:ascii="楷体" w:hAnsi="楷体" w:eastAsia="楷体" w:cs="楷体"/>
          <w:b/>
          <w:bCs/>
          <w:i w:val="0"/>
          <w:caps w:val="0"/>
          <w:color w:val="auto"/>
          <w:spacing w:val="0"/>
          <w:sz w:val="32"/>
          <w:szCs w:val="32"/>
          <w:shd w:val="clear" w:fill="FFFFFF"/>
          <w:lang w:val="en-US" w:eastAsia="zh-CN"/>
        </w:rPr>
        <w:t>二</w:t>
      </w:r>
      <w:r>
        <w:rPr>
          <w:rFonts w:hint="eastAsia" w:ascii="楷体" w:hAnsi="楷体" w:eastAsia="楷体" w:cs="楷体"/>
          <w:b/>
          <w:bCs/>
          <w:i w:val="0"/>
          <w:caps w:val="0"/>
          <w:color w:val="auto"/>
          <w:spacing w:val="0"/>
          <w:sz w:val="32"/>
          <w:szCs w:val="32"/>
          <w:shd w:val="clear" w:fill="FFFFFF"/>
          <w:lang w:eastAsia="zh-CN"/>
        </w:rPr>
        <w:t>）</w:t>
      </w:r>
      <w:r>
        <w:rPr>
          <w:rFonts w:hint="eastAsia" w:ascii="楷体" w:hAnsi="楷体" w:eastAsia="楷体" w:cs="楷体"/>
          <w:b/>
          <w:bCs/>
          <w:i w:val="0"/>
          <w:caps w:val="0"/>
          <w:color w:val="auto"/>
          <w:spacing w:val="0"/>
          <w:sz w:val="32"/>
          <w:szCs w:val="32"/>
          <w:shd w:val="clear" w:fill="FFFFFF"/>
          <w:lang w:val="en-US" w:eastAsia="zh-CN"/>
        </w:rPr>
        <w:t>项目资金管理使用情况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b/>
          <w:bCs/>
          <w:i w:val="0"/>
          <w:caps w:val="0"/>
          <w:color w:val="auto"/>
          <w:spacing w:val="0"/>
          <w:sz w:val="32"/>
          <w:szCs w:val="32"/>
          <w:shd w:val="clear" w:fill="FFFFFF"/>
          <w:lang w:val="en-US" w:eastAsia="zh-CN"/>
        </w:rPr>
        <w:t>1.</w:t>
      </w:r>
      <w:r>
        <w:rPr>
          <w:rFonts w:hint="default" w:ascii="仿宋_GB2312" w:hAnsi="仿宋_GB2312" w:eastAsia="仿宋_GB2312" w:cs="仿宋_GB2312"/>
          <w:b/>
          <w:bCs/>
          <w:i w:val="0"/>
          <w:caps w:val="0"/>
          <w:color w:val="auto"/>
          <w:spacing w:val="0"/>
          <w:sz w:val="32"/>
          <w:szCs w:val="32"/>
          <w:shd w:val="clear" w:fill="FFFFFF"/>
          <w:lang w:val="en-US" w:eastAsia="zh-CN"/>
        </w:rPr>
        <w:t>项目资金</w:t>
      </w:r>
      <w:r>
        <w:rPr>
          <w:rFonts w:hint="eastAsia" w:ascii="仿宋_GB2312" w:hAnsi="仿宋_GB2312" w:eastAsia="仿宋_GB2312" w:cs="仿宋_GB2312"/>
          <w:b/>
          <w:bCs/>
          <w:i w:val="0"/>
          <w:caps w:val="0"/>
          <w:color w:val="auto"/>
          <w:spacing w:val="0"/>
          <w:sz w:val="32"/>
          <w:szCs w:val="32"/>
          <w:shd w:val="clear" w:fill="FFFFFF"/>
          <w:lang w:val="en-US" w:eastAsia="zh-CN"/>
        </w:rPr>
        <w:t>安排落实、总投入等情况：</w:t>
      </w:r>
      <w:r>
        <w:rPr>
          <w:rFonts w:hint="eastAsia" w:ascii="仿宋_GB2312" w:hAnsi="仿宋_GB2312" w:eastAsia="仿宋_GB2312" w:cs="仿宋_GB2312"/>
          <w:i w:val="0"/>
          <w:caps w:val="0"/>
          <w:color w:val="auto"/>
          <w:spacing w:val="0"/>
          <w:sz w:val="32"/>
          <w:szCs w:val="32"/>
          <w:shd w:val="clear" w:fill="FFFFFF"/>
          <w:lang w:val="en-US" w:eastAsia="zh-CN"/>
        </w:rPr>
        <w:t>2022年度，市财政预算合计安排</w:t>
      </w:r>
      <w:r>
        <w:rPr>
          <w:rFonts w:hint="default" w:ascii="仿宋_GB2312" w:hAnsi="仿宋_GB2312" w:eastAsia="仿宋_GB2312" w:cs="仿宋_GB2312"/>
          <w:i w:val="0"/>
          <w:caps w:val="0"/>
          <w:color w:val="auto"/>
          <w:spacing w:val="0"/>
          <w:sz w:val="32"/>
          <w:szCs w:val="32"/>
          <w:shd w:val="clear" w:fill="FFFFFF"/>
          <w:lang w:val="en-US" w:eastAsia="zh-CN"/>
        </w:rPr>
        <w:t>第一次全国自然灾害综合风险普查</w:t>
      </w:r>
      <w:r>
        <w:rPr>
          <w:rFonts w:hint="eastAsia" w:ascii="仿宋_GB2312" w:hAnsi="仿宋_GB2312" w:eastAsia="仿宋_GB2312" w:cs="仿宋_GB2312"/>
          <w:i w:val="0"/>
          <w:caps w:val="0"/>
          <w:color w:val="auto"/>
          <w:spacing w:val="0"/>
          <w:sz w:val="32"/>
          <w:szCs w:val="32"/>
          <w:shd w:val="clear" w:fill="FFFFFF"/>
          <w:lang w:val="en-US" w:eastAsia="zh-CN"/>
        </w:rPr>
        <w:t>技术服务合同</w:t>
      </w:r>
      <w:r>
        <w:rPr>
          <w:rFonts w:hint="default" w:ascii="仿宋_GB2312" w:hAnsi="仿宋_GB2312" w:eastAsia="仿宋_GB2312" w:cs="仿宋_GB2312"/>
          <w:i w:val="0"/>
          <w:caps w:val="0"/>
          <w:color w:val="auto"/>
          <w:spacing w:val="0"/>
          <w:sz w:val="32"/>
          <w:szCs w:val="32"/>
          <w:shd w:val="clear" w:fill="FFFFFF"/>
          <w:lang w:val="en-US" w:eastAsia="zh-CN"/>
        </w:rPr>
        <w:t>经费</w:t>
      </w:r>
      <w:r>
        <w:rPr>
          <w:rFonts w:hint="eastAsia" w:ascii="仿宋_GB2312" w:hAnsi="仿宋_GB2312" w:eastAsia="仿宋_GB2312" w:cs="仿宋_GB2312"/>
          <w:i w:val="0"/>
          <w:caps w:val="0"/>
          <w:color w:val="auto"/>
          <w:spacing w:val="0"/>
          <w:sz w:val="32"/>
          <w:szCs w:val="32"/>
          <w:shd w:val="clear" w:fill="FFFFFF"/>
          <w:lang w:val="en-US" w:eastAsia="zh-CN"/>
        </w:rPr>
        <w:t>95.28</w:t>
      </w:r>
      <w:r>
        <w:rPr>
          <w:rFonts w:hint="default" w:ascii="仿宋_GB2312" w:hAnsi="仿宋_GB2312" w:eastAsia="仿宋_GB2312" w:cs="仿宋_GB2312"/>
          <w:i w:val="0"/>
          <w:caps w:val="0"/>
          <w:color w:val="auto"/>
          <w:spacing w:val="0"/>
          <w:sz w:val="32"/>
          <w:szCs w:val="32"/>
          <w:shd w:val="clear" w:fill="FFFFFF"/>
          <w:lang w:val="en-US" w:eastAsia="zh-CN"/>
        </w:rPr>
        <w:t>万元</w:t>
      </w:r>
      <w:r>
        <w:rPr>
          <w:rFonts w:hint="eastAsia" w:ascii="仿宋_GB2312" w:hAnsi="仿宋_GB2312" w:eastAsia="仿宋_GB2312" w:cs="仿宋_GB2312"/>
          <w:i w:val="0"/>
          <w:caps w:val="0"/>
          <w:color w:val="auto"/>
          <w:spacing w:val="0"/>
          <w:sz w:val="32"/>
          <w:szCs w:val="32"/>
          <w:shd w:val="clear" w:fill="FFFFFF"/>
          <w:lang w:val="en-US"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both"/>
        <w:textAlignment w:val="auto"/>
        <w:outlineLvl w:val="0"/>
        <w:rPr>
          <w:rFonts w:hint="default"/>
          <w:color w:val="auto"/>
          <w:lang w:val="en-US"/>
        </w:rPr>
      </w:pPr>
      <w:r>
        <w:rPr>
          <w:rFonts w:hint="eastAsia" w:ascii="仿宋_GB2312" w:hAnsi="仿宋_GB2312" w:eastAsia="仿宋_GB2312" w:cs="仿宋_GB2312"/>
          <w:b/>
          <w:bCs/>
          <w:i w:val="0"/>
          <w:caps w:val="0"/>
          <w:color w:val="auto"/>
          <w:spacing w:val="0"/>
          <w:kern w:val="0"/>
          <w:sz w:val="32"/>
          <w:szCs w:val="32"/>
          <w:shd w:val="clear" w:fill="FFFFFF"/>
          <w:lang w:val="en-US" w:eastAsia="zh-CN" w:bidi="ar-SA"/>
        </w:rPr>
        <w:t>2.项目资金实际使用情况：</w:t>
      </w:r>
      <w:r>
        <w:rPr>
          <w:rFonts w:hint="default" w:ascii="仿宋_GB2312" w:hAnsi="仿宋_GB2312" w:eastAsia="仿宋_GB2312" w:cs="仿宋_GB2312"/>
          <w:i w:val="0"/>
          <w:caps w:val="0"/>
          <w:color w:val="auto"/>
          <w:spacing w:val="0"/>
          <w:sz w:val="32"/>
          <w:szCs w:val="32"/>
          <w:shd w:val="clear" w:fill="FFFFFF"/>
          <w:lang w:val="en-US" w:eastAsia="zh-CN"/>
        </w:rPr>
        <w:t>202</w:t>
      </w:r>
      <w:r>
        <w:rPr>
          <w:rFonts w:hint="eastAsia" w:ascii="仿宋_GB2312" w:hAnsi="仿宋_GB2312" w:eastAsia="仿宋_GB2312" w:cs="仿宋_GB2312"/>
          <w:i w:val="0"/>
          <w:caps w:val="0"/>
          <w:color w:val="auto"/>
          <w:spacing w:val="0"/>
          <w:sz w:val="32"/>
          <w:szCs w:val="32"/>
          <w:shd w:val="clear" w:fill="FFFFFF"/>
          <w:lang w:val="en-US" w:eastAsia="zh-CN"/>
        </w:rPr>
        <w:t>2</w:t>
      </w:r>
      <w:r>
        <w:rPr>
          <w:rFonts w:hint="default" w:ascii="仿宋_GB2312" w:hAnsi="仿宋_GB2312" w:eastAsia="仿宋_GB2312" w:cs="仿宋_GB2312"/>
          <w:i w:val="0"/>
          <w:caps w:val="0"/>
          <w:color w:val="auto"/>
          <w:spacing w:val="0"/>
          <w:sz w:val="32"/>
          <w:szCs w:val="32"/>
          <w:shd w:val="clear" w:fill="FFFFFF"/>
          <w:lang w:val="en-US" w:eastAsia="zh-CN"/>
        </w:rPr>
        <w:t>年度</w:t>
      </w:r>
      <w:r>
        <w:rPr>
          <w:rFonts w:hint="eastAsia" w:ascii="仿宋_GB2312" w:hAnsi="仿宋_GB2312" w:eastAsia="仿宋_GB2312" w:cs="仿宋_GB2312"/>
          <w:i w:val="0"/>
          <w:caps w:val="0"/>
          <w:color w:val="auto"/>
          <w:spacing w:val="0"/>
          <w:sz w:val="32"/>
          <w:szCs w:val="32"/>
          <w:shd w:val="clear" w:fill="FFFFFF"/>
          <w:lang w:val="en-US" w:eastAsia="zh-CN"/>
        </w:rPr>
        <w:t>市</w:t>
      </w:r>
      <w:r>
        <w:rPr>
          <w:rFonts w:hint="default" w:ascii="仿宋_GB2312" w:hAnsi="仿宋_GB2312" w:eastAsia="仿宋_GB2312" w:cs="仿宋_GB2312"/>
          <w:i w:val="0"/>
          <w:caps w:val="0"/>
          <w:color w:val="auto"/>
          <w:spacing w:val="0"/>
          <w:sz w:val="32"/>
          <w:szCs w:val="32"/>
          <w:shd w:val="clear" w:fill="FFFFFF"/>
          <w:lang w:val="en-US" w:eastAsia="zh-CN"/>
        </w:rPr>
        <w:t>财政</w:t>
      </w:r>
      <w:r>
        <w:rPr>
          <w:rFonts w:hint="eastAsia" w:ascii="仿宋_GB2312" w:hAnsi="仿宋_GB2312" w:eastAsia="仿宋_GB2312" w:cs="仿宋_GB2312"/>
          <w:i w:val="0"/>
          <w:caps w:val="0"/>
          <w:color w:val="auto"/>
          <w:spacing w:val="0"/>
          <w:sz w:val="32"/>
          <w:szCs w:val="32"/>
          <w:shd w:val="clear" w:fill="FFFFFF"/>
          <w:lang w:val="en-US" w:eastAsia="zh-CN"/>
        </w:rPr>
        <w:t>实际拨付第一次全国自然灾害综合风险普查技术服务经费95.27</w:t>
      </w:r>
      <w:r>
        <w:rPr>
          <w:rFonts w:hint="default" w:ascii="仿宋_GB2312" w:hAnsi="仿宋_GB2312" w:eastAsia="仿宋_GB2312" w:cs="仿宋_GB2312"/>
          <w:i w:val="0"/>
          <w:caps w:val="0"/>
          <w:color w:val="auto"/>
          <w:spacing w:val="0"/>
          <w:sz w:val="32"/>
          <w:szCs w:val="32"/>
          <w:shd w:val="clear" w:fill="FFFFFF"/>
          <w:lang w:val="en-US" w:eastAsia="zh-CN"/>
        </w:rPr>
        <w:t>万元</w:t>
      </w:r>
      <w:r>
        <w:rPr>
          <w:rFonts w:hint="eastAsia" w:ascii="仿宋_GB2312" w:hAnsi="仿宋_GB2312" w:eastAsia="仿宋_GB2312" w:cs="仿宋_GB2312"/>
          <w:i w:val="0"/>
          <w:caps w:val="0"/>
          <w:color w:val="auto"/>
          <w:spacing w:val="0"/>
          <w:sz w:val="32"/>
          <w:szCs w:val="32"/>
          <w:shd w:val="clear" w:fill="FFFFFF"/>
          <w:lang w:val="en-US" w:eastAsia="zh-CN"/>
        </w:rPr>
        <w:t>。</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i w:val="0"/>
          <w:caps w:val="0"/>
          <w:color w:val="auto"/>
          <w:spacing w:val="0"/>
          <w:sz w:val="32"/>
          <w:szCs w:val="32"/>
          <w:shd w:val="clear" w:fill="FFFFFF"/>
          <w:lang w:val="en-US" w:eastAsia="zh-CN"/>
        </w:rPr>
        <w:t>3.项目资金管理执行情况：</w:t>
      </w:r>
      <w:r>
        <w:rPr>
          <w:rFonts w:ascii="仿宋_GB2312" w:hAnsi="宋体" w:eastAsia="仿宋_GB2312" w:cs="仿宋_GB2312"/>
          <w:i w:val="0"/>
          <w:caps w:val="0"/>
          <w:color w:val="auto"/>
          <w:spacing w:val="0"/>
          <w:sz w:val="32"/>
          <w:szCs w:val="32"/>
          <w:shd w:val="clear" w:fill="FFFFFF"/>
          <w:lang w:val="en-US"/>
        </w:rPr>
        <w:t>202</w:t>
      </w:r>
      <w:r>
        <w:rPr>
          <w:rFonts w:hint="eastAsia" w:ascii="仿宋_GB2312" w:hAnsi="宋体" w:eastAsia="仿宋_GB2312" w:cs="仿宋_GB2312"/>
          <w:i w:val="0"/>
          <w:caps w:val="0"/>
          <w:color w:val="auto"/>
          <w:spacing w:val="0"/>
          <w:sz w:val="32"/>
          <w:szCs w:val="32"/>
          <w:shd w:val="clear" w:fill="FFFFFF"/>
          <w:lang w:val="en-US" w:eastAsia="zh-CN"/>
        </w:rPr>
        <w:t>2</w:t>
      </w:r>
      <w:r>
        <w:rPr>
          <w:rFonts w:hint="eastAsia" w:ascii="仿宋_GB2312" w:hAnsi="宋体" w:eastAsia="仿宋_GB2312" w:cs="仿宋_GB2312"/>
          <w:i w:val="0"/>
          <w:caps w:val="0"/>
          <w:color w:val="auto"/>
          <w:spacing w:val="0"/>
          <w:sz w:val="32"/>
          <w:szCs w:val="32"/>
          <w:shd w:val="clear" w:fill="FFFFFF"/>
        </w:rPr>
        <w:t>年我</w:t>
      </w:r>
      <w:r>
        <w:rPr>
          <w:rFonts w:hint="eastAsia" w:ascii="仿宋_GB2312" w:hAnsi="宋体" w:eastAsia="仿宋_GB2312" w:cs="仿宋_GB2312"/>
          <w:i w:val="0"/>
          <w:caps w:val="0"/>
          <w:color w:val="auto"/>
          <w:spacing w:val="0"/>
          <w:sz w:val="32"/>
          <w:szCs w:val="32"/>
          <w:shd w:val="clear" w:fill="FFFFFF"/>
          <w:lang w:val="en-US" w:eastAsia="zh-CN"/>
        </w:rPr>
        <w:t>市财政下达第一次</w:t>
      </w:r>
      <w:r>
        <w:rPr>
          <w:rFonts w:hint="eastAsia" w:ascii="仿宋_GB2312" w:hAnsi="宋体" w:eastAsia="仿宋_GB2312" w:cs="仿宋_GB2312"/>
          <w:i w:val="0"/>
          <w:caps w:val="0"/>
          <w:color w:val="auto"/>
          <w:spacing w:val="0"/>
          <w:sz w:val="32"/>
          <w:szCs w:val="32"/>
          <w:shd w:val="clear" w:fill="FFFFFF"/>
        </w:rPr>
        <w:t>全国自然灾害综合风险普查</w:t>
      </w:r>
      <w:r>
        <w:rPr>
          <w:rFonts w:hint="eastAsia" w:ascii="仿宋_GB2312" w:hAnsi="仿宋_GB2312" w:eastAsia="仿宋_GB2312" w:cs="仿宋_GB2312"/>
          <w:i w:val="0"/>
          <w:caps w:val="0"/>
          <w:color w:val="auto"/>
          <w:spacing w:val="0"/>
          <w:sz w:val="32"/>
          <w:szCs w:val="32"/>
          <w:shd w:val="clear" w:fill="FFFFFF"/>
          <w:lang w:val="en-US" w:eastAsia="zh-CN"/>
        </w:rPr>
        <w:t>技术服务经费95.27</w:t>
      </w:r>
      <w:r>
        <w:rPr>
          <w:rFonts w:hint="eastAsia" w:ascii="仿宋_GB2312" w:hAnsi="宋体" w:eastAsia="仿宋_GB2312" w:cs="仿宋_GB2312"/>
          <w:i w:val="0"/>
          <w:caps w:val="0"/>
          <w:color w:val="auto"/>
          <w:spacing w:val="0"/>
          <w:sz w:val="32"/>
          <w:szCs w:val="32"/>
          <w:shd w:val="clear" w:fill="FFFFFF"/>
        </w:rPr>
        <w:t>万，执行</w:t>
      </w:r>
      <w:r>
        <w:rPr>
          <w:rFonts w:hint="eastAsia" w:ascii="仿宋_GB2312" w:hAnsi="宋体" w:eastAsia="仿宋_GB2312" w:cs="仿宋_GB2312"/>
          <w:i w:val="0"/>
          <w:caps w:val="0"/>
          <w:color w:val="auto"/>
          <w:spacing w:val="0"/>
          <w:sz w:val="32"/>
          <w:szCs w:val="32"/>
          <w:shd w:val="clear" w:fill="FFFFFF"/>
          <w:lang w:val="en-US" w:eastAsia="zh-CN"/>
        </w:rPr>
        <w:t>95.27</w:t>
      </w:r>
      <w:r>
        <w:rPr>
          <w:rFonts w:hint="eastAsia" w:ascii="仿宋_GB2312" w:hAnsi="宋体" w:eastAsia="仿宋_GB2312" w:cs="仿宋_GB2312"/>
          <w:i w:val="0"/>
          <w:caps w:val="0"/>
          <w:color w:val="auto"/>
          <w:spacing w:val="0"/>
          <w:sz w:val="32"/>
          <w:szCs w:val="32"/>
          <w:shd w:val="clear" w:fill="FFFFFF"/>
        </w:rPr>
        <w:t>万元，执行率</w:t>
      </w:r>
      <w:r>
        <w:rPr>
          <w:rFonts w:hint="eastAsia" w:ascii="仿宋_GB2312" w:hAnsi="宋体" w:eastAsia="仿宋_GB2312" w:cs="仿宋_GB2312"/>
          <w:i w:val="0"/>
          <w:caps w:val="0"/>
          <w:color w:val="auto"/>
          <w:spacing w:val="0"/>
          <w:sz w:val="32"/>
          <w:szCs w:val="32"/>
          <w:shd w:val="clear" w:fill="FFFFFF"/>
          <w:lang w:val="en-US"/>
        </w:rPr>
        <w:t>100%</w:t>
      </w:r>
      <w:r>
        <w:rPr>
          <w:rFonts w:hint="eastAsia" w:ascii="仿宋_GB2312" w:hAnsi="宋体" w:eastAsia="仿宋_GB2312" w:cs="仿宋_GB2312"/>
          <w:i w:val="0"/>
          <w:caps w:val="0"/>
          <w:color w:val="auto"/>
          <w:spacing w:val="0"/>
          <w:sz w:val="32"/>
          <w:szCs w:val="32"/>
          <w:shd w:val="clear" w:fill="FFFFFF"/>
        </w:rPr>
        <w:t>。</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default"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bCs/>
          <w:i w:val="0"/>
          <w:caps w:val="0"/>
          <w:color w:val="auto"/>
          <w:spacing w:val="0"/>
          <w:sz w:val="32"/>
          <w:szCs w:val="32"/>
          <w:shd w:val="clear" w:fill="FFFFFF"/>
          <w:lang w:val="en-US" w:eastAsia="zh-CN"/>
        </w:rPr>
        <w:t>4.项目资金支出及拨付合规性情况：</w:t>
      </w:r>
      <w:r>
        <w:rPr>
          <w:rFonts w:hint="eastAsia" w:ascii="仿宋_GB2312" w:hAnsi="仿宋_GB2312" w:eastAsia="仿宋_GB2312" w:cs="仿宋_GB2312"/>
          <w:b w:val="0"/>
          <w:bCs w:val="0"/>
          <w:i w:val="0"/>
          <w:caps w:val="0"/>
          <w:color w:val="auto"/>
          <w:spacing w:val="0"/>
          <w:sz w:val="32"/>
          <w:szCs w:val="32"/>
          <w:shd w:val="clear" w:fill="FFFFFF"/>
          <w:lang w:val="en-US" w:eastAsia="zh-CN"/>
        </w:rPr>
        <w:t>项目支付申请村料提交财政局对口业务科室审核</w:t>
      </w:r>
      <w:r>
        <w:rPr>
          <w:rFonts w:hint="eastAsia" w:ascii="仿宋_GB2312" w:hAnsi="宋体" w:eastAsia="仿宋_GB2312" w:cs="仿宋_GB2312"/>
          <w:b w:val="0"/>
          <w:bCs w:val="0"/>
          <w:i w:val="0"/>
          <w:caps w:val="0"/>
          <w:color w:val="auto"/>
          <w:spacing w:val="0"/>
          <w:sz w:val="32"/>
          <w:szCs w:val="32"/>
          <w:shd w:val="clear" w:fill="FFFFFF"/>
        </w:rPr>
        <w:t>并支付到位。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 w:hAnsi="楷体" w:eastAsia="楷体" w:cs="楷体"/>
          <w:b/>
          <w:bCs/>
          <w:i w:val="0"/>
          <w:caps w:val="0"/>
          <w:color w:val="auto"/>
          <w:spacing w:val="0"/>
          <w:sz w:val="32"/>
          <w:szCs w:val="32"/>
          <w:shd w:val="clear" w:fill="FFFFFF"/>
          <w:lang w:val="en-US" w:eastAsia="zh-CN"/>
        </w:rPr>
      </w:pPr>
      <w:r>
        <w:rPr>
          <w:rFonts w:hint="eastAsia" w:ascii="楷体" w:hAnsi="楷体" w:eastAsia="楷体" w:cs="楷体"/>
          <w:b/>
          <w:bCs/>
          <w:i w:val="0"/>
          <w:caps w:val="0"/>
          <w:color w:val="auto"/>
          <w:spacing w:val="0"/>
          <w:sz w:val="32"/>
          <w:szCs w:val="32"/>
          <w:shd w:val="clear" w:fill="FFFFFF"/>
          <w:lang w:val="en-US" w:eastAsia="zh-CN"/>
        </w:rPr>
        <w:t>（三）年初绩效目标及其衡量指标设定情况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黑体" w:hAnsi="黑体" w:eastAsia="黑体" w:cs="黑体"/>
          <w:i w:val="0"/>
          <w:caps w:val="0"/>
          <w:color w:val="000000"/>
          <w:spacing w:val="0"/>
          <w:sz w:val="32"/>
          <w:szCs w:val="32"/>
          <w:shd w:val="clear" w:fill="FFFFFF"/>
          <w:lang w:val="en-US" w:eastAsia="zh-CN"/>
        </w:rPr>
      </w:pPr>
      <w:r>
        <w:rPr>
          <w:rFonts w:hint="default" w:ascii="黑体" w:hAnsi="黑体" w:eastAsia="黑体" w:cs="黑体"/>
          <w:i w:val="0"/>
          <w:caps w:val="0"/>
          <w:color w:val="000000"/>
          <w:spacing w:val="0"/>
          <w:sz w:val="32"/>
          <w:szCs w:val="32"/>
          <w:shd w:val="clear" w:fill="FFFFFF"/>
        </w:rPr>
        <w:t>二、</w:t>
      </w:r>
      <w:r>
        <w:rPr>
          <w:rFonts w:hint="eastAsia" w:ascii="黑体" w:hAnsi="黑体" w:eastAsia="黑体" w:cs="黑体"/>
          <w:i w:val="0"/>
          <w:caps w:val="0"/>
          <w:color w:val="000000"/>
          <w:spacing w:val="0"/>
          <w:sz w:val="32"/>
          <w:szCs w:val="32"/>
          <w:shd w:val="clear" w:fill="FFFFFF"/>
          <w:lang w:val="en-US" w:eastAsia="zh-CN"/>
        </w:rPr>
        <w:t>项目评价工作开展情况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202</w:t>
      </w:r>
      <w:r>
        <w:rPr>
          <w:rFonts w:hint="eastAsia" w:ascii="仿宋_GB2312" w:hAnsi="仿宋_GB2312" w:eastAsia="仿宋_GB2312" w:cs="仿宋_GB2312"/>
          <w:color w:val="auto"/>
          <w:kern w:val="2"/>
          <w:sz w:val="32"/>
          <w:szCs w:val="32"/>
          <w:lang w:val="en-US" w:eastAsia="zh-CN" w:bidi="ar-SA"/>
        </w:rPr>
        <w:t>3</w:t>
      </w:r>
      <w:r>
        <w:rPr>
          <w:rFonts w:hint="default" w:ascii="仿宋_GB2312" w:hAnsi="仿宋_GB2312" w:eastAsia="仿宋_GB2312" w:cs="仿宋_GB2312"/>
          <w:color w:val="auto"/>
          <w:kern w:val="2"/>
          <w:sz w:val="32"/>
          <w:szCs w:val="32"/>
          <w:lang w:val="en-US" w:eastAsia="zh-CN" w:bidi="ar-SA"/>
        </w:rPr>
        <w:t>年</w:t>
      </w:r>
      <w:r>
        <w:rPr>
          <w:rFonts w:hint="eastAsia" w:ascii="仿宋_GB2312" w:hAnsi="仿宋_GB2312" w:eastAsia="仿宋_GB2312" w:cs="仿宋_GB2312"/>
          <w:color w:val="auto"/>
          <w:kern w:val="2"/>
          <w:sz w:val="32"/>
          <w:szCs w:val="32"/>
          <w:lang w:val="en-US" w:eastAsia="zh-CN" w:bidi="ar-SA"/>
        </w:rPr>
        <w:t>3</w:t>
      </w:r>
      <w:r>
        <w:rPr>
          <w:rFonts w:hint="default" w:ascii="仿宋_GB2312" w:hAnsi="仿宋_GB2312" w:eastAsia="仿宋_GB2312" w:cs="仿宋_GB2312"/>
          <w:color w:val="auto"/>
          <w:kern w:val="2"/>
          <w:sz w:val="32"/>
          <w:szCs w:val="32"/>
          <w:lang w:val="en-US" w:eastAsia="zh-CN" w:bidi="ar-SA"/>
        </w:rPr>
        <w:t>月2</w:t>
      </w:r>
      <w:r>
        <w:rPr>
          <w:rFonts w:hint="eastAsia" w:ascii="仿宋_GB2312" w:hAnsi="仿宋_GB2312" w:eastAsia="仿宋_GB2312" w:cs="仿宋_GB2312"/>
          <w:color w:val="auto"/>
          <w:kern w:val="2"/>
          <w:sz w:val="32"/>
          <w:szCs w:val="32"/>
          <w:lang w:val="en-US" w:eastAsia="zh-CN" w:bidi="ar-SA"/>
        </w:rPr>
        <w:t>7</w:t>
      </w:r>
      <w:r>
        <w:rPr>
          <w:rFonts w:hint="default" w:ascii="仿宋_GB2312" w:hAnsi="仿宋_GB2312" w:eastAsia="仿宋_GB2312" w:cs="仿宋_GB2312"/>
          <w:color w:val="auto"/>
          <w:kern w:val="2"/>
          <w:sz w:val="32"/>
          <w:szCs w:val="32"/>
          <w:lang w:val="en-US" w:eastAsia="zh-CN" w:bidi="ar-SA"/>
        </w:rPr>
        <w:t>日我局成立绩效评价工作组，龙照国局长任组长，成员有：</w:t>
      </w:r>
      <w:r>
        <w:rPr>
          <w:rFonts w:hint="eastAsia" w:ascii="仿宋_GB2312" w:hAnsi="仿宋_GB2312" w:eastAsia="仿宋_GB2312" w:cs="仿宋_GB2312"/>
          <w:color w:val="auto"/>
          <w:kern w:val="2"/>
          <w:sz w:val="32"/>
          <w:szCs w:val="32"/>
          <w:lang w:val="en-US" w:eastAsia="zh-CN" w:bidi="ar-SA"/>
        </w:rPr>
        <w:t>韦锐副局长</w:t>
      </w: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预案管理和综合减灾科科长韦志凌</w:t>
      </w:r>
      <w:r>
        <w:rPr>
          <w:rFonts w:hint="default" w:ascii="仿宋_GB2312" w:hAnsi="仿宋_GB2312" w:eastAsia="仿宋_GB2312" w:cs="仿宋_GB2312"/>
          <w:color w:val="auto"/>
          <w:kern w:val="2"/>
          <w:sz w:val="32"/>
          <w:szCs w:val="32"/>
          <w:lang w:val="en-US" w:eastAsia="zh-CN" w:bidi="ar-SA"/>
        </w:rPr>
        <w:t>、会计石剑山，采用成本效益法和比较法进行绩效评价。评价组于202</w:t>
      </w:r>
      <w:r>
        <w:rPr>
          <w:rFonts w:hint="eastAsia" w:ascii="仿宋_GB2312" w:hAnsi="仿宋_GB2312" w:eastAsia="仿宋_GB2312" w:cs="仿宋_GB2312"/>
          <w:color w:val="auto"/>
          <w:kern w:val="2"/>
          <w:sz w:val="32"/>
          <w:szCs w:val="32"/>
          <w:lang w:val="en-US" w:eastAsia="zh-CN" w:bidi="ar-SA"/>
        </w:rPr>
        <w:t>3</w:t>
      </w:r>
      <w:r>
        <w:rPr>
          <w:rFonts w:hint="default" w:ascii="仿宋_GB2312" w:hAnsi="仿宋_GB2312" w:eastAsia="仿宋_GB2312" w:cs="仿宋_GB2312"/>
          <w:color w:val="auto"/>
          <w:kern w:val="2"/>
          <w:sz w:val="32"/>
          <w:szCs w:val="32"/>
          <w:lang w:val="en-US" w:eastAsia="zh-CN" w:bidi="ar-SA"/>
        </w:rPr>
        <w:t>年</w:t>
      </w:r>
      <w:r>
        <w:rPr>
          <w:rFonts w:hint="eastAsia" w:ascii="仿宋_GB2312" w:hAnsi="仿宋_GB2312" w:eastAsia="仿宋_GB2312" w:cs="仿宋_GB2312"/>
          <w:color w:val="auto"/>
          <w:kern w:val="2"/>
          <w:sz w:val="32"/>
          <w:szCs w:val="32"/>
          <w:lang w:val="en-US" w:eastAsia="zh-CN" w:bidi="ar-SA"/>
        </w:rPr>
        <w:t>3</w:t>
      </w:r>
      <w:r>
        <w:rPr>
          <w:rFonts w:hint="default" w:ascii="仿宋_GB2312" w:hAnsi="仿宋_GB2312" w:eastAsia="仿宋_GB2312" w:cs="仿宋_GB2312"/>
          <w:color w:val="auto"/>
          <w:kern w:val="2"/>
          <w:sz w:val="32"/>
          <w:szCs w:val="32"/>
          <w:lang w:val="en-US" w:eastAsia="zh-CN" w:bidi="ar-SA"/>
        </w:rPr>
        <w:t>月</w:t>
      </w:r>
      <w:r>
        <w:rPr>
          <w:rFonts w:hint="eastAsia" w:ascii="仿宋_GB2312" w:hAnsi="仿宋_GB2312" w:eastAsia="仿宋_GB2312" w:cs="仿宋_GB2312"/>
          <w:color w:val="auto"/>
          <w:kern w:val="2"/>
          <w:sz w:val="32"/>
          <w:szCs w:val="32"/>
          <w:lang w:val="en-US" w:eastAsia="zh-CN" w:bidi="ar-SA"/>
        </w:rPr>
        <w:t>27</w:t>
      </w:r>
      <w:r>
        <w:rPr>
          <w:rFonts w:hint="default" w:ascii="仿宋_GB2312" w:hAnsi="仿宋_GB2312" w:eastAsia="仿宋_GB2312" w:cs="仿宋_GB2312"/>
          <w:color w:val="auto"/>
          <w:kern w:val="2"/>
          <w:sz w:val="32"/>
          <w:szCs w:val="32"/>
          <w:lang w:val="en-US" w:eastAsia="zh-CN" w:bidi="ar-SA"/>
        </w:rPr>
        <w:t>日完成打分评价工作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黑体" w:hAnsi="黑体" w:eastAsia="黑体" w:cs="黑体"/>
          <w:i w:val="0"/>
          <w:caps w:val="0"/>
          <w:color w:val="000000"/>
          <w:spacing w:val="0"/>
          <w:sz w:val="32"/>
          <w:szCs w:val="32"/>
          <w:shd w:val="clear" w:fill="FFFFFF"/>
          <w:lang w:val="en-US" w:eastAsia="zh-CN"/>
        </w:rPr>
      </w:pPr>
      <w:r>
        <w:rPr>
          <w:rFonts w:hint="eastAsia" w:ascii="黑体" w:hAnsi="黑体" w:eastAsia="黑体" w:cs="黑体"/>
          <w:i w:val="0"/>
          <w:caps w:val="0"/>
          <w:color w:val="000000"/>
          <w:spacing w:val="0"/>
          <w:sz w:val="32"/>
          <w:szCs w:val="32"/>
          <w:shd w:val="clear" w:fill="FFFFFF"/>
          <w:lang w:val="en-US" w:eastAsia="zh-CN"/>
        </w:rPr>
        <w:t>三、项目绩效情况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 w:hAnsi="楷体" w:eastAsia="楷体" w:cs="楷体"/>
          <w:b/>
          <w:bCs/>
          <w:i w:val="0"/>
          <w:caps w:val="0"/>
          <w:color w:val="auto"/>
          <w:spacing w:val="0"/>
          <w:sz w:val="32"/>
          <w:szCs w:val="32"/>
          <w:shd w:val="clear" w:fill="FFFFFF"/>
          <w:lang w:val="en-US" w:eastAsia="zh-CN"/>
        </w:rPr>
      </w:pPr>
      <w:r>
        <w:rPr>
          <w:rFonts w:hint="eastAsia" w:ascii="楷体" w:hAnsi="楷体" w:eastAsia="楷体" w:cs="楷体"/>
          <w:b/>
          <w:bCs/>
          <w:i w:val="0"/>
          <w:caps w:val="0"/>
          <w:color w:val="auto"/>
          <w:spacing w:val="0"/>
          <w:sz w:val="32"/>
          <w:szCs w:val="32"/>
          <w:shd w:val="clear" w:fill="FFFFFF"/>
          <w:lang w:val="en-US" w:eastAsia="zh-CN"/>
        </w:rPr>
        <w:t>（一）绩效目标完成情况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i w:val="0"/>
          <w:caps w:val="0"/>
          <w:color w:val="auto"/>
          <w:spacing w:val="0"/>
          <w:sz w:val="32"/>
          <w:szCs w:val="32"/>
          <w:shd w:val="clear" w:fill="FFFFFF"/>
          <w:lang w:val="en-US" w:eastAsia="zh-CN"/>
        </w:rPr>
        <w:t>1.产出数量：</w:t>
      </w:r>
      <w:r>
        <w:rPr>
          <w:rFonts w:hint="eastAsia" w:ascii="仿宋_GB2312" w:hAnsi="仿宋_GB2312" w:eastAsia="仿宋_GB2312" w:cs="仿宋_GB2312"/>
          <w:color w:val="auto"/>
          <w:kern w:val="2"/>
          <w:sz w:val="32"/>
          <w:szCs w:val="32"/>
          <w:lang w:val="en-US" w:eastAsia="zh-CN" w:bidi="ar-SA"/>
        </w:rPr>
        <w:t>完成技术服务合同一份。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i w:val="0"/>
          <w:caps w:val="0"/>
          <w:color w:val="auto"/>
          <w:spacing w:val="0"/>
          <w:sz w:val="32"/>
          <w:szCs w:val="32"/>
          <w:shd w:val="clear" w:fill="FFFFFF"/>
          <w:lang w:val="en-US" w:eastAsia="zh-CN"/>
        </w:rPr>
        <w:t>2.产出质量：</w:t>
      </w:r>
      <w:r>
        <w:rPr>
          <w:rFonts w:hint="eastAsia" w:ascii="仿宋_GB2312" w:hAnsi="仿宋_GB2312" w:eastAsia="仿宋_GB2312" w:cs="仿宋_GB2312"/>
          <w:b w:val="0"/>
          <w:bCs w:val="0"/>
          <w:i w:val="0"/>
          <w:caps w:val="0"/>
          <w:color w:val="auto"/>
          <w:spacing w:val="0"/>
          <w:sz w:val="32"/>
          <w:szCs w:val="32"/>
          <w:shd w:val="clear" w:fill="FFFFFF"/>
          <w:lang w:val="en-US" w:eastAsia="zh-CN"/>
        </w:rPr>
        <w:t>掌握我市自然灾害风险隐患</w:t>
      </w:r>
      <w:r>
        <w:rPr>
          <w:rFonts w:hint="eastAsia" w:ascii="仿宋_GB2312" w:hAnsi="仿宋_GB2312" w:eastAsia="仿宋_GB2312" w:cs="仿宋_GB2312"/>
          <w:color w:val="auto"/>
          <w:sz w:val="32"/>
          <w:szCs w:val="32"/>
          <w:lang w:val="en-US" w:eastAsia="zh-CN"/>
        </w:rPr>
        <w:t>，进一步提升基层自然灾害防治能力</w:t>
      </w:r>
      <w:r>
        <w:rPr>
          <w:rFonts w:hint="eastAsia" w:ascii="仿宋_GB2312" w:hAnsi="仿宋_GB2312" w:eastAsia="仿宋_GB2312" w:cs="仿宋_GB2312"/>
          <w:color w:val="auto"/>
          <w:kern w:val="2"/>
          <w:sz w:val="32"/>
          <w:szCs w:val="32"/>
          <w:lang w:val="en-US" w:eastAsia="zh-CN" w:bidi="ar-SA"/>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val="0"/>
          <w:bCs w:val="0"/>
          <w:i w:val="0"/>
          <w:caps w:val="0"/>
          <w:color w:val="auto"/>
          <w:spacing w:val="0"/>
          <w:sz w:val="32"/>
          <w:szCs w:val="32"/>
          <w:shd w:val="clear" w:fill="FFFFFF"/>
          <w:lang w:val="en-US" w:eastAsia="zh-CN"/>
        </w:rPr>
      </w:pPr>
      <w:r>
        <w:rPr>
          <w:rFonts w:hint="eastAsia" w:ascii="仿宋_GB2312" w:hAnsi="仿宋_GB2312" w:eastAsia="仿宋_GB2312" w:cs="仿宋_GB2312"/>
          <w:b/>
          <w:bCs/>
          <w:i w:val="0"/>
          <w:caps w:val="0"/>
          <w:color w:val="auto"/>
          <w:spacing w:val="0"/>
          <w:sz w:val="32"/>
          <w:szCs w:val="32"/>
          <w:shd w:val="clear" w:fill="FFFFFF"/>
          <w:lang w:val="en-US" w:eastAsia="zh-CN"/>
        </w:rPr>
        <w:t>3.产出时效：</w:t>
      </w:r>
      <w:r>
        <w:rPr>
          <w:rFonts w:hint="eastAsia" w:ascii="仿宋_GB2312" w:hAnsi="仿宋_GB2312" w:eastAsia="仿宋_GB2312" w:cs="仿宋_GB2312"/>
          <w:b w:val="0"/>
          <w:bCs w:val="0"/>
          <w:i w:val="0"/>
          <w:caps w:val="0"/>
          <w:color w:val="auto"/>
          <w:spacing w:val="0"/>
          <w:sz w:val="32"/>
          <w:szCs w:val="32"/>
          <w:shd w:val="clear" w:fill="FFFFFF"/>
          <w:lang w:val="en-US" w:eastAsia="zh-CN"/>
        </w:rPr>
        <w:t>按合同要求时间节点完成工作。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宋体"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b/>
          <w:bCs/>
          <w:i w:val="0"/>
          <w:caps w:val="0"/>
          <w:color w:val="auto"/>
          <w:spacing w:val="0"/>
          <w:sz w:val="32"/>
          <w:szCs w:val="32"/>
          <w:shd w:val="clear" w:fill="FFFFFF"/>
          <w:lang w:val="en-US" w:eastAsia="zh-CN"/>
        </w:rPr>
        <w:t>4.社会效益：</w:t>
      </w:r>
      <w:r>
        <w:rPr>
          <w:rFonts w:hint="eastAsia" w:ascii="仿宋_GB2312" w:hAnsi="仿宋_GB2312" w:eastAsia="仿宋_GB2312" w:cs="仿宋_GB2312"/>
          <w:b w:val="0"/>
          <w:bCs w:val="0"/>
          <w:i w:val="0"/>
          <w:caps w:val="0"/>
          <w:color w:val="auto"/>
          <w:spacing w:val="0"/>
          <w:sz w:val="32"/>
          <w:szCs w:val="32"/>
          <w:shd w:val="clear" w:fill="FFFFFF"/>
          <w:lang w:val="en-US" w:eastAsia="zh-CN"/>
        </w:rPr>
        <w:t>全面掌握自然灾害风险情况</w:t>
      </w:r>
      <w:r>
        <w:rPr>
          <w:rFonts w:hint="eastAsia" w:ascii="仿宋_GB2312" w:hAnsi="宋体" w:eastAsia="仿宋_GB2312" w:cs="仿宋_GB2312"/>
          <w:i w:val="0"/>
          <w:caps w:val="0"/>
          <w:color w:val="auto"/>
          <w:spacing w:val="0"/>
          <w:sz w:val="32"/>
          <w:szCs w:val="32"/>
          <w:shd w:val="clear" w:fill="FFFFFF"/>
          <w:lang w:val="en-US"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宋体"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b/>
          <w:bCs/>
          <w:i w:val="0"/>
          <w:caps w:val="0"/>
          <w:color w:val="auto"/>
          <w:spacing w:val="0"/>
          <w:sz w:val="32"/>
          <w:szCs w:val="32"/>
          <w:shd w:val="clear" w:fill="FFFFFF"/>
          <w:lang w:val="en-US" w:eastAsia="zh-CN"/>
        </w:rPr>
        <w:t>5.服务对象满意度：</w:t>
      </w:r>
      <w:r>
        <w:rPr>
          <w:rFonts w:hint="eastAsia" w:ascii="仿宋_GB2312" w:hAnsi="仿宋_GB2312" w:eastAsia="仿宋_GB2312" w:cs="仿宋_GB2312"/>
          <w:b w:val="0"/>
          <w:bCs w:val="0"/>
          <w:i w:val="0"/>
          <w:caps w:val="0"/>
          <w:color w:val="auto"/>
          <w:spacing w:val="0"/>
          <w:sz w:val="32"/>
          <w:szCs w:val="32"/>
          <w:shd w:val="clear" w:fill="FFFFFF"/>
          <w:lang w:val="en-US" w:eastAsia="zh-CN"/>
        </w:rPr>
        <w:t>评估报告使用者满意度达95%以上</w:t>
      </w:r>
      <w:r>
        <w:rPr>
          <w:rFonts w:hint="eastAsia" w:ascii="仿宋_GB2312" w:hAnsi="仿宋_GB2312" w:eastAsia="仿宋_GB2312" w:cs="仿宋_GB2312"/>
          <w:color w:val="auto"/>
          <w:sz w:val="32"/>
          <w:szCs w:val="32"/>
          <w:lang w:val="en-US"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 w:hAnsi="楷体" w:eastAsia="楷体" w:cs="楷体"/>
          <w:b/>
          <w:bCs/>
          <w:i w:val="0"/>
          <w:caps w:val="0"/>
          <w:color w:val="auto"/>
          <w:spacing w:val="0"/>
          <w:sz w:val="32"/>
          <w:szCs w:val="32"/>
          <w:shd w:val="clear" w:fill="FFFFFF"/>
          <w:lang w:val="en-US" w:eastAsia="zh-CN"/>
        </w:rPr>
      </w:pPr>
      <w:r>
        <w:rPr>
          <w:rFonts w:hint="default" w:ascii="楷体" w:hAnsi="楷体" w:eastAsia="楷体" w:cs="楷体"/>
          <w:b/>
          <w:bCs/>
          <w:i w:val="0"/>
          <w:caps w:val="0"/>
          <w:color w:val="auto"/>
          <w:spacing w:val="0"/>
          <w:sz w:val="32"/>
          <w:szCs w:val="32"/>
          <w:shd w:val="clear" w:fill="FFFFFF"/>
          <w:lang w:eastAsia="zh-CN"/>
        </w:rPr>
        <w:t>（</w:t>
      </w:r>
      <w:r>
        <w:rPr>
          <w:rFonts w:hint="eastAsia" w:ascii="楷体" w:hAnsi="楷体" w:eastAsia="楷体" w:cs="楷体"/>
          <w:b/>
          <w:bCs/>
          <w:i w:val="0"/>
          <w:caps w:val="0"/>
          <w:color w:val="auto"/>
          <w:spacing w:val="0"/>
          <w:sz w:val="32"/>
          <w:szCs w:val="32"/>
          <w:shd w:val="clear" w:fill="FFFFFF"/>
          <w:lang w:val="en-US" w:eastAsia="zh-CN"/>
        </w:rPr>
        <w:t>二</w:t>
      </w:r>
      <w:r>
        <w:rPr>
          <w:rFonts w:hint="default" w:ascii="楷体" w:hAnsi="楷体" w:eastAsia="楷体" w:cs="楷体"/>
          <w:b/>
          <w:bCs/>
          <w:i w:val="0"/>
          <w:caps w:val="0"/>
          <w:color w:val="auto"/>
          <w:spacing w:val="0"/>
          <w:sz w:val="32"/>
          <w:szCs w:val="32"/>
          <w:shd w:val="clear" w:fill="FFFFFF"/>
          <w:lang w:eastAsia="zh-CN"/>
        </w:rPr>
        <w:t>）</w:t>
      </w:r>
      <w:r>
        <w:rPr>
          <w:rFonts w:hint="eastAsia" w:ascii="楷体" w:hAnsi="楷体" w:eastAsia="楷体" w:cs="楷体"/>
          <w:b/>
          <w:bCs/>
          <w:i w:val="0"/>
          <w:caps w:val="0"/>
          <w:color w:val="auto"/>
          <w:spacing w:val="0"/>
          <w:sz w:val="32"/>
          <w:szCs w:val="32"/>
          <w:shd w:val="clear" w:fill="FFFFFF"/>
          <w:lang w:val="en-US" w:eastAsia="zh-CN"/>
        </w:rPr>
        <w:t>绩效分析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　自评分数</w:t>
      </w:r>
      <w:r>
        <w:rPr>
          <w:rFonts w:hint="eastAsia" w:ascii="仿宋_GB2312" w:hAnsi="仿宋_GB2312" w:eastAsia="仿宋_GB2312" w:cs="仿宋_GB2312"/>
          <w:color w:val="auto"/>
          <w:sz w:val="32"/>
          <w:szCs w:val="32"/>
          <w:lang w:val="en-US" w:eastAsia="zh-CN"/>
        </w:rPr>
        <w:t>99.9</w:t>
      </w:r>
      <w:r>
        <w:rPr>
          <w:rFonts w:hint="default" w:ascii="仿宋_GB2312" w:hAnsi="仿宋_GB2312" w:eastAsia="仿宋_GB2312" w:cs="仿宋_GB2312"/>
          <w:color w:val="auto"/>
          <w:sz w:val="32"/>
          <w:szCs w:val="32"/>
          <w:lang w:val="en-US" w:eastAsia="zh-CN"/>
        </w:rPr>
        <w:t>分</w:t>
      </w:r>
      <w:r>
        <w:rPr>
          <w:rFonts w:hint="eastAsia" w:ascii="仿宋_GB2312" w:hAnsi="仿宋_GB2312" w:eastAsia="仿宋_GB2312" w:cs="仿宋_GB2312"/>
          <w:color w:val="auto"/>
          <w:sz w:val="32"/>
          <w:szCs w:val="32"/>
          <w:lang w:val="en-US" w:eastAsia="zh-CN"/>
        </w:rPr>
        <w:t>，无扣分情况。</w:t>
      </w:r>
    </w:p>
    <w:p>
      <w:pPr>
        <w:pStyle w:val="6"/>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 w:hAnsi="楷体" w:eastAsia="楷体" w:cs="楷体"/>
          <w:b/>
          <w:bCs/>
          <w:i w:val="0"/>
          <w:caps w:val="0"/>
          <w:color w:val="auto"/>
          <w:spacing w:val="0"/>
          <w:sz w:val="32"/>
          <w:szCs w:val="32"/>
          <w:shd w:val="clear" w:fill="FFFFFF"/>
          <w:lang w:val="en-US" w:eastAsia="zh-CN"/>
        </w:rPr>
      </w:pPr>
      <w:r>
        <w:rPr>
          <w:rFonts w:hint="eastAsia" w:ascii="楷体" w:hAnsi="楷体" w:eastAsia="楷体" w:cs="楷体"/>
          <w:b/>
          <w:bCs/>
          <w:i w:val="0"/>
          <w:caps w:val="0"/>
          <w:color w:val="auto"/>
          <w:spacing w:val="0"/>
          <w:sz w:val="32"/>
          <w:szCs w:val="32"/>
          <w:shd w:val="clear" w:fill="FFFFFF"/>
          <w:lang w:val="en-US" w:eastAsia="zh-CN"/>
        </w:rPr>
        <w:t>总体自我评价</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val="0"/>
          <w:bCs w:val="0"/>
          <w:i w:val="0"/>
          <w:caps w:val="0"/>
          <w:color w:val="auto"/>
          <w:spacing w:val="0"/>
          <w:sz w:val="32"/>
          <w:szCs w:val="32"/>
          <w:shd w:val="clear" w:fill="FFFFFF"/>
          <w:lang w:val="en-US" w:eastAsia="zh-CN"/>
        </w:rPr>
        <w:t>掌握我市自然灾害风险隐患</w:t>
      </w:r>
      <w:r>
        <w:rPr>
          <w:rFonts w:hint="eastAsia" w:ascii="仿宋_GB2312" w:hAnsi="仿宋_GB2312" w:eastAsia="仿宋_GB2312" w:cs="仿宋_GB2312"/>
          <w:color w:val="auto"/>
          <w:sz w:val="32"/>
          <w:szCs w:val="32"/>
          <w:lang w:val="en-US" w:eastAsia="zh-CN"/>
        </w:rPr>
        <w:t>，进一步提升基层自然灾害防治能力</w:t>
      </w:r>
      <w:r>
        <w:rPr>
          <w:rFonts w:hint="eastAsia" w:ascii="仿宋_GB2312" w:hAnsi="仿宋_GB2312" w:eastAsia="仿宋_GB2312" w:cs="仿宋_GB2312"/>
          <w:color w:val="auto"/>
          <w:kern w:val="2"/>
          <w:sz w:val="32"/>
          <w:szCs w:val="32"/>
          <w:lang w:val="en-US" w:eastAsia="zh-CN" w:bidi="ar-SA"/>
        </w:rPr>
        <w:t>。</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200" w:right="0" w:rightChars="0"/>
        <w:jc w:val="both"/>
        <w:textAlignment w:val="auto"/>
        <w:rPr>
          <w:rFonts w:hint="eastAsia" w:ascii="楷体" w:hAnsi="楷体" w:eastAsia="楷体" w:cs="楷体"/>
          <w:b/>
          <w:bCs/>
          <w:i w:val="0"/>
          <w:caps w:val="0"/>
          <w:color w:val="auto"/>
          <w:spacing w:val="0"/>
          <w:sz w:val="32"/>
          <w:szCs w:val="32"/>
          <w:shd w:val="clear" w:fill="FFFFFF"/>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黑体" w:hAnsi="黑体" w:eastAsia="黑体" w:cs="黑体"/>
          <w:i w:val="0"/>
          <w:caps w:val="0"/>
          <w:color w:val="000000"/>
          <w:spacing w:val="0"/>
          <w:sz w:val="32"/>
          <w:szCs w:val="32"/>
          <w:shd w:val="clear" w:fill="FFFFFF"/>
          <w:lang w:val="en-US" w:eastAsia="zh-CN"/>
        </w:rPr>
      </w:pPr>
      <w:r>
        <w:rPr>
          <w:rFonts w:hint="eastAsia" w:ascii="黑体" w:hAnsi="黑体" w:eastAsia="黑体" w:cs="黑体"/>
          <w:i w:val="0"/>
          <w:caps w:val="0"/>
          <w:color w:val="000000"/>
          <w:spacing w:val="0"/>
          <w:sz w:val="32"/>
          <w:szCs w:val="32"/>
          <w:shd w:val="clear" w:fill="FFFFFF"/>
          <w:lang w:val="en-US" w:eastAsia="zh-CN"/>
        </w:rPr>
        <w:t>四</w:t>
      </w:r>
      <w:r>
        <w:rPr>
          <w:rFonts w:hint="default" w:ascii="黑体" w:hAnsi="黑体" w:eastAsia="黑体" w:cs="黑体"/>
          <w:i w:val="0"/>
          <w:caps w:val="0"/>
          <w:color w:val="000000"/>
          <w:spacing w:val="0"/>
          <w:sz w:val="32"/>
          <w:szCs w:val="32"/>
          <w:shd w:val="clear" w:fill="FFFFFF"/>
          <w:lang w:val="en-US" w:eastAsia="zh-CN"/>
        </w:rPr>
        <w:t>、主要经验及做法、存在问题</w:t>
      </w:r>
      <w:r>
        <w:rPr>
          <w:rFonts w:hint="eastAsia" w:ascii="黑体" w:hAnsi="黑体" w:eastAsia="黑体" w:cs="黑体"/>
          <w:i w:val="0"/>
          <w:caps w:val="0"/>
          <w:color w:val="000000"/>
          <w:spacing w:val="0"/>
          <w:sz w:val="32"/>
          <w:szCs w:val="32"/>
          <w:shd w:val="clear" w:fill="FFFFFF"/>
          <w:lang w:val="en-US" w:eastAsia="zh-CN"/>
        </w:rPr>
        <w:t>和原因分析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default" w:ascii="仿宋" w:hAnsi="仿宋" w:eastAsia="仿宋" w:cs="宋体"/>
          <w:color w:val="auto"/>
          <w:sz w:val="32"/>
          <w:szCs w:val="32"/>
          <w:lang w:val="en-US" w:eastAsia="zh-CN"/>
        </w:rPr>
      </w:pPr>
      <w:r>
        <w:rPr>
          <w:rFonts w:hint="eastAsia" w:ascii="楷体" w:hAnsi="楷体" w:eastAsia="楷体" w:cs="楷体"/>
          <w:b/>
          <w:bCs/>
          <w:i w:val="0"/>
          <w:caps w:val="0"/>
          <w:color w:val="auto"/>
          <w:spacing w:val="0"/>
          <w:sz w:val="32"/>
          <w:szCs w:val="32"/>
          <w:shd w:val="clear" w:fill="FFFFFF"/>
          <w:lang w:val="en-US" w:eastAsia="zh-CN"/>
        </w:rPr>
        <w:t>（一）主要经验做好：</w:t>
      </w:r>
      <w:r>
        <w:rPr>
          <w:rFonts w:hint="default" w:ascii="仿宋_GB2312" w:hAnsi="仿宋_GB2312" w:eastAsia="仿宋_GB2312" w:cs="仿宋_GB2312"/>
          <w:color w:val="auto"/>
          <w:sz w:val="32"/>
          <w:szCs w:val="32"/>
          <w:lang w:val="en-US" w:eastAsia="zh-CN"/>
        </w:rPr>
        <w:t>一是严格按照和执行资金使用管理的相关规定；二是根据实际情况进行费用结算，保证财政资金使用效率；三是提高工作质量、效益，节约财政资金使用。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default" w:ascii="仿宋" w:hAnsi="仿宋" w:eastAsia="仿宋" w:cs="宋体"/>
          <w:color w:val="auto"/>
          <w:sz w:val="32"/>
          <w:szCs w:val="32"/>
          <w:lang w:val="en-US" w:eastAsia="zh-CN"/>
        </w:rPr>
      </w:pPr>
      <w:r>
        <w:rPr>
          <w:rFonts w:hint="eastAsia" w:ascii="楷体" w:hAnsi="楷体" w:eastAsia="楷体" w:cs="楷体"/>
          <w:b/>
          <w:bCs/>
          <w:i w:val="0"/>
          <w:caps w:val="0"/>
          <w:color w:val="auto"/>
          <w:spacing w:val="0"/>
          <w:sz w:val="32"/>
          <w:szCs w:val="32"/>
          <w:shd w:val="clear" w:fill="FFFFFF"/>
          <w:lang w:val="en-US" w:eastAsia="zh-CN"/>
        </w:rPr>
        <w:t>（二）</w:t>
      </w:r>
      <w:r>
        <w:rPr>
          <w:rFonts w:hint="default" w:ascii="楷体" w:hAnsi="楷体" w:eastAsia="楷体" w:cs="楷体"/>
          <w:b/>
          <w:bCs/>
          <w:i w:val="0"/>
          <w:caps w:val="0"/>
          <w:color w:val="auto"/>
          <w:spacing w:val="0"/>
          <w:sz w:val="32"/>
          <w:szCs w:val="32"/>
          <w:shd w:val="clear" w:fill="FFFFFF"/>
          <w:lang w:val="en-US" w:eastAsia="zh-CN"/>
        </w:rPr>
        <w:t>存在问题</w:t>
      </w:r>
      <w:r>
        <w:rPr>
          <w:rFonts w:hint="eastAsia" w:ascii="楷体" w:hAnsi="楷体" w:eastAsia="楷体" w:cs="楷体"/>
          <w:b/>
          <w:bCs/>
          <w:i w:val="0"/>
          <w:caps w:val="0"/>
          <w:color w:val="auto"/>
          <w:spacing w:val="0"/>
          <w:sz w:val="32"/>
          <w:szCs w:val="32"/>
          <w:shd w:val="clear" w:fill="FFFFFF"/>
          <w:lang w:val="en-US" w:eastAsia="zh-CN"/>
        </w:rPr>
        <w:t>和原因分析：</w:t>
      </w:r>
      <w:r>
        <w:rPr>
          <w:rFonts w:hint="eastAsia" w:ascii="仿宋_GB2312" w:hAnsi="仿宋_GB2312" w:eastAsia="仿宋_GB2312" w:cs="仿宋_GB2312"/>
          <w:color w:val="auto"/>
          <w:sz w:val="32"/>
          <w:szCs w:val="32"/>
          <w:lang w:val="en-US" w:eastAsia="zh-CN"/>
        </w:rPr>
        <w:t>这次第一次全国自然灾害综合风险普查，市</w:t>
      </w:r>
      <w:r>
        <w:rPr>
          <w:rFonts w:hint="default" w:ascii="仿宋_GB2312" w:hAnsi="仿宋_GB2312" w:eastAsia="仿宋_GB2312" w:cs="仿宋_GB2312"/>
          <w:color w:val="auto"/>
          <w:sz w:val="32"/>
          <w:szCs w:val="32"/>
          <w:lang w:val="en-US" w:eastAsia="zh-CN"/>
        </w:rPr>
        <w:t>县</w:t>
      </w:r>
      <w:r>
        <w:rPr>
          <w:rFonts w:hint="eastAsia" w:ascii="仿宋_GB2312" w:hAnsi="仿宋_GB2312" w:eastAsia="仿宋_GB2312" w:cs="仿宋_GB2312"/>
          <w:color w:val="auto"/>
          <w:sz w:val="32"/>
          <w:szCs w:val="32"/>
          <w:lang w:val="en-US" w:eastAsia="zh-CN"/>
        </w:rPr>
        <w:t>（区）财政紧张，工作开展之初，无法及时落实经费，</w:t>
      </w:r>
      <w:r>
        <w:rPr>
          <w:rFonts w:hint="default" w:ascii="仿宋_GB2312" w:hAnsi="仿宋_GB2312" w:eastAsia="仿宋_GB2312" w:cs="仿宋_GB2312"/>
          <w:color w:val="auto"/>
          <w:sz w:val="32"/>
          <w:szCs w:val="32"/>
          <w:lang w:val="en-US" w:eastAsia="zh-CN"/>
        </w:rPr>
        <w:t>使得相关地区普查工作比较被动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黑体" w:hAnsi="黑体" w:eastAsia="黑体" w:cs="黑体"/>
          <w:i w:val="0"/>
          <w:caps w:val="0"/>
          <w:color w:val="000000"/>
          <w:spacing w:val="0"/>
          <w:sz w:val="32"/>
          <w:szCs w:val="32"/>
          <w:shd w:val="clear" w:fill="FFFFFF"/>
          <w:lang w:val="en-US" w:eastAsia="zh-CN"/>
        </w:rPr>
      </w:pPr>
      <w:r>
        <w:rPr>
          <w:rFonts w:hint="eastAsia" w:ascii="黑体" w:hAnsi="黑体" w:eastAsia="黑体" w:cs="黑体"/>
          <w:i w:val="0"/>
          <w:caps w:val="0"/>
          <w:color w:val="000000"/>
          <w:spacing w:val="0"/>
          <w:sz w:val="32"/>
          <w:szCs w:val="32"/>
          <w:shd w:val="clear" w:fill="FFFFFF"/>
          <w:lang w:val="en-US" w:eastAsia="zh-CN"/>
        </w:rPr>
        <w:t>五、</w:t>
      </w:r>
      <w:r>
        <w:rPr>
          <w:rFonts w:hint="default" w:ascii="黑体" w:hAnsi="黑体" w:eastAsia="黑体" w:cs="黑体"/>
          <w:i w:val="0"/>
          <w:caps w:val="0"/>
          <w:color w:val="000000"/>
          <w:spacing w:val="0"/>
          <w:sz w:val="32"/>
          <w:szCs w:val="32"/>
          <w:shd w:val="clear" w:fill="FFFFFF"/>
          <w:lang w:val="en-US" w:eastAsia="zh-CN"/>
        </w:rPr>
        <w:t>工作</w:t>
      </w:r>
      <w:r>
        <w:rPr>
          <w:rFonts w:hint="eastAsia" w:ascii="黑体" w:hAnsi="黑体" w:eastAsia="黑体" w:cs="黑体"/>
          <w:i w:val="0"/>
          <w:caps w:val="0"/>
          <w:color w:val="000000"/>
          <w:spacing w:val="0"/>
          <w:sz w:val="32"/>
          <w:szCs w:val="32"/>
          <w:shd w:val="clear" w:fill="FFFFFF"/>
          <w:lang w:val="en-US" w:eastAsia="zh-CN"/>
        </w:rPr>
        <w:t>改进</w:t>
      </w:r>
      <w:r>
        <w:rPr>
          <w:rFonts w:hint="default" w:ascii="黑体" w:hAnsi="黑体" w:eastAsia="黑体" w:cs="黑体"/>
          <w:i w:val="0"/>
          <w:caps w:val="0"/>
          <w:color w:val="000000"/>
          <w:spacing w:val="0"/>
          <w:sz w:val="32"/>
          <w:szCs w:val="32"/>
          <w:shd w:val="clear" w:fill="FFFFFF"/>
          <w:lang w:val="en-US" w:eastAsia="zh-CN"/>
        </w:rPr>
        <w:t>建议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一是普查经费尽早立项，尽快落实到位。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二是持续强化普查宣传力度，让社会各界理解普查、支持普查、配合风险普查工作，营造良好的舆论氛围。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三是密切协作配合，市应急局（市普查办）要发挥统筹协调作用，市直部门直接也要加强沟通协调及配合，形成工作合力。</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default" w:ascii="Helvetica" w:hAnsi="Helvetica" w:eastAsia="Helvetica" w:cs="Helvetica"/>
          <w:i w:val="0"/>
          <w:caps w:val="0"/>
          <w:color w:val="auto"/>
          <w:spacing w:val="0"/>
          <w:sz w:val="30"/>
          <w:szCs w:val="30"/>
          <w:shd w:val="clear" w:fill="FFFFFF"/>
        </w:rPr>
      </w:pP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eastAsia="仿宋_GB2312"/>
          <w:color w:val="auto"/>
          <w:kern w:val="0"/>
          <w:sz w:val="32"/>
          <w:szCs w:val="32"/>
          <w:highlight w:val="yellow"/>
        </w:rPr>
      </w:pPr>
    </w:p>
    <w:sectPr>
      <w:footerReference r:id="rId3" w:type="default"/>
      <w:pgSz w:w="11906" w:h="16838"/>
      <w:pgMar w:top="1417" w:right="1474" w:bottom="1417" w:left="1588"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w:panose1 w:val="020B0504020202030204"/>
    <w:charset w:val="00"/>
    <w:family w:val="auto"/>
    <w:pitch w:val="default"/>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983647"/>
    <w:multiLevelType w:val="singleLevel"/>
    <w:tmpl w:val="6A98364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WQ2YTljNmY1NzMzNGE0YjQxZjFjNjRiNzA4NjJmYzMifQ=="/>
  </w:docVars>
  <w:rsids>
    <w:rsidRoot w:val="62B42817"/>
    <w:rsid w:val="0001480A"/>
    <w:rsid w:val="000F09E1"/>
    <w:rsid w:val="00871E54"/>
    <w:rsid w:val="00AF5220"/>
    <w:rsid w:val="00E0567C"/>
    <w:rsid w:val="026703E0"/>
    <w:rsid w:val="0285125A"/>
    <w:rsid w:val="03A653A2"/>
    <w:rsid w:val="03F21FCB"/>
    <w:rsid w:val="050E0D92"/>
    <w:rsid w:val="07390B18"/>
    <w:rsid w:val="0E19017A"/>
    <w:rsid w:val="155D46BE"/>
    <w:rsid w:val="17F22BD8"/>
    <w:rsid w:val="186B16F8"/>
    <w:rsid w:val="1C86077F"/>
    <w:rsid w:val="1F894FFF"/>
    <w:rsid w:val="23655848"/>
    <w:rsid w:val="27D06CDB"/>
    <w:rsid w:val="28154AE4"/>
    <w:rsid w:val="2E94532D"/>
    <w:rsid w:val="2ED56707"/>
    <w:rsid w:val="2EEF129D"/>
    <w:rsid w:val="30C17EE2"/>
    <w:rsid w:val="322A4F9A"/>
    <w:rsid w:val="359B0A8A"/>
    <w:rsid w:val="37AF5A20"/>
    <w:rsid w:val="3A3371FC"/>
    <w:rsid w:val="3A8D0AA1"/>
    <w:rsid w:val="3D3D6836"/>
    <w:rsid w:val="41917720"/>
    <w:rsid w:val="42841B99"/>
    <w:rsid w:val="45CC55ED"/>
    <w:rsid w:val="47007279"/>
    <w:rsid w:val="4754709C"/>
    <w:rsid w:val="49F9035A"/>
    <w:rsid w:val="4ACF27FF"/>
    <w:rsid w:val="4B4918A3"/>
    <w:rsid w:val="506451D5"/>
    <w:rsid w:val="51B5128B"/>
    <w:rsid w:val="57420A31"/>
    <w:rsid w:val="5AF14FE6"/>
    <w:rsid w:val="5E801233"/>
    <w:rsid w:val="5F7E4E8B"/>
    <w:rsid w:val="61DA679E"/>
    <w:rsid w:val="62B42817"/>
    <w:rsid w:val="644B0315"/>
    <w:rsid w:val="67130164"/>
    <w:rsid w:val="6C691A86"/>
    <w:rsid w:val="6EAC3D01"/>
    <w:rsid w:val="6F072FBC"/>
    <w:rsid w:val="70CC68FD"/>
    <w:rsid w:val="72616791"/>
    <w:rsid w:val="72D70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1</Pages>
  <Words>116</Words>
  <Characters>665</Characters>
  <Lines>5</Lines>
  <Paragraphs>1</Paragraphs>
  <TotalTime>1</TotalTime>
  <ScaleCrop>false</ScaleCrop>
  <LinksUpToDate>false</LinksUpToDate>
  <CharactersWithSpaces>780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cp:lastPrinted>2022-07-15T03:07:00Z</cp:lastPrinted>
  <dcterms:modified xsi:type="dcterms:W3CDTF">2023-08-02T04:10:39Z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