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="300" w:beforeAutospacing="0" w:after="300" w:afterAutospacing="0" w:line="600" w:lineRule="exact"/>
        <w:jc w:val="center"/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  <w:t>河池市应急管理局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  <w:lang w:val="en-US" w:eastAsia="zh-CN"/>
        </w:rPr>
        <w:t>2022年</w:t>
      </w:r>
      <w:bookmarkStart w:id="0" w:name="_GoBack"/>
      <w:bookmarkEnd w:id="0"/>
      <w:r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  <w:t>安全生产专项资金-安全生产执法监察经费（非税）绩效自评报告</w:t>
      </w:r>
    </w:p>
    <w:p>
      <w:pPr>
        <w:pStyle w:val="6"/>
        <w:widowControl/>
        <w:spacing w:before="0" w:beforeAutospacing="0" w:after="0" w:afterAutospacing="0" w:line="560" w:lineRule="exact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　　</w:t>
      </w: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一、项目基本情况</w:t>
      </w:r>
    </w:p>
    <w:p>
      <w:pPr>
        <w:pStyle w:val="6"/>
        <w:widowControl/>
        <w:spacing w:before="0" w:beforeAutospacing="0" w:after="0" w:afterAutospacing="0" w:line="560" w:lineRule="exact"/>
        <w:jc w:val="both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　　</w:t>
      </w: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（一）项目立项情况</w:t>
      </w:r>
    </w:p>
    <w:p>
      <w:pPr>
        <w:pStyle w:val="6"/>
        <w:widowControl/>
        <w:spacing w:before="0" w:beforeAutospacing="0" w:after="0" w:afterAutospacing="0" w:line="560" w:lineRule="exact"/>
        <w:ind w:firstLine="6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1.项目立项背景：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为加强安全生产监管执法工作，有效防范化解安全风险，依法履行安全生产监管职责，科学规范开展安全生产监督检查执法工作，根据《安全生产法》、中共中央办公厅 国务院办公厅印发的《关于深化应急管理综合行政执法改革的意见》和《应急管理部关于加强安全生产执法工作的意见》（应急〔2021〕23号）、原国家安全生产监督管理总局《安全生产年度监督检查计划编制办法》（安监总政法〔2017〕150号）的有关规定，根据自治区政府关于开展“强监管严执法年”专项行动的部署要求，结合市应急管理局工作实际，我局制定了2021年度执法计划，并经市人民政府批准后组织实施。</w:t>
      </w:r>
    </w:p>
    <w:p>
      <w:pPr>
        <w:pStyle w:val="6"/>
        <w:widowControl/>
        <w:spacing w:before="0" w:beforeAutospacing="0" w:after="0" w:afterAutospacing="0" w:line="560" w:lineRule="exact"/>
        <w:ind w:firstLine="6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2.资金用途及目的：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项目资金主要用于保证安全生产监管业务的正常运作。</w:t>
      </w:r>
    </w:p>
    <w:p>
      <w:pPr>
        <w:pStyle w:val="6"/>
        <w:widowControl/>
        <w:spacing w:before="0" w:beforeAutospacing="0" w:after="0" w:afterAutospacing="0" w:line="560" w:lineRule="exact"/>
        <w:jc w:val="both"/>
        <w:rPr>
          <w:rFonts w:ascii="楷体" w:hAnsi="楷体" w:eastAsia="楷体" w:cs="楷体"/>
          <w:b/>
          <w:bCs/>
          <w:sz w:val="32"/>
          <w:szCs w:val="32"/>
          <w:shd w:val="clear" w:color="auto" w:fill="FFFFFF"/>
        </w:rPr>
      </w:pPr>
      <w:r>
        <w:rPr>
          <w:rFonts w:ascii="楷体" w:hAnsi="楷体" w:eastAsia="楷体" w:cs="楷体"/>
          <w:b/>
          <w:bCs/>
          <w:sz w:val="32"/>
          <w:szCs w:val="32"/>
          <w:shd w:val="clear" w:color="auto" w:fill="FFFFFF"/>
        </w:rPr>
        <w:t>　　</w:t>
      </w: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（二）项目资金管理使用情况</w:t>
      </w:r>
    </w:p>
    <w:p>
      <w:pPr>
        <w:pStyle w:val="6"/>
        <w:widowControl/>
        <w:spacing w:before="0" w:beforeAutospacing="0" w:after="0" w:afterAutospacing="0" w:line="560" w:lineRule="exact"/>
        <w:ind w:firstLine="6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1.</w:t>
      </w:r>
      <w:r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安排落实、总投入等情况：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年度，市财政预算安排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安全生产专项资金-安全生产执法监察经费（非税）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0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市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实际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下达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36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万元，全部资金用于安全生产监管业务正常运作相关支出。</w:t>
      </w:r>
    </w:p>
    <w:p>
      <w:pPr>
        <w:widowControl/>
        <w:shd w:val="clear" w:color="auto" w:fill="FFFFFF"/>
        <w:spacing w:line="560" w:lineRule="exact"/>
        <w:ind w:firstLine="643" w:firstLineChars="200"/>
        <w:outlineLvl w:val="0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shd w:val="clear" w:color="auto" w:fill="FFFFFF"/>
        </w:rPr>
        <w:t>2.项目资金实际使用情况：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市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实际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下达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安全生产专项资金-安全生产执法监察经费（非税）3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，全部按要求适用于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安全生产监管业务正常运作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工作。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3.项目资金管理执行情况：</w:t>
      </w: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年我市财政下达安全生产专项资金-安全生产执法监察经费（非税）3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万，执行3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万元，执行率100%。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hint="eastAsia" w:ascii="仿宋_GB2312" w:hAnsi="宋体" w:eastAsia="仿宋_GB2312" w:cs="仿宋_GB2312"/>
          <w:color w:val="FF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4.项目资金支出及拨付合规性情况：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</w:rPr>
        <w:t>项目资金支出严格按照财务制度报账支出。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楷体" w:hAnsi="楷体" w:eastAsia="楷体" w:cs="楷体"/>
          <w:b/>
          <w:bCs/>
          <w:sz w:val="32"/>
          <w:szCs w:val="32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（三）年初绩效目标及其衡量指标设定情况</w:t>
      </w:r>
    </w:p>
    <w:p>
      <w:pPr>
        <w:pStyle w:val="6"/>
        <w:widowControl/>
        <w:spacing w:before="0" w:beforeAutospacing="0" w:after="0" w:afterAutospacing="0" w:line="560" w:lineRule="exact"/>
        <w:ind w:firstLine="640"/>
        <w:jc w:val="both"/>
        <w:rPr>
          <w:rFonts w:ascii="仿宋_GB2312" w:hAnsi="宋体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通过项目实施，督促企业严格遵守安全生产相关法律法规和标准，及时排查和整改各类事故隐患，监督检查煤矿、非煤矿山、危险化学品、烟花爆竹、工贸八大行业生产经营单位落实国家法律、法规、规章和国家标准、行业标准情况，严厉打击安全生产领域的违法违规行为，有效防范各类事故的发生，推动全市安全生产形势持续稳定好转。</w:t>
      </w:r>
    </w:p>
    <w:p>
      <w:pPr>
        <w:pStyle w:val="6"/>
        <w:widowControl/>
        <w:spacing w:before="0" w:beforeAutospacing="0" w:after="0" w:afterAutospacing="0" w:line="560" w:lineRule="exact"/>
        <w:ind w:firstLine="640"/>
        <w:jc w:val="both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  <w:t>二、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项目评价工作开展情况</w:t>
      </w:r>
    </w:p>
    <w:p>
      <w:pPr>
        <w:pStyle w:val="6"/>
        <w:widowControl/>
        <w:spacing w:before="0" w:beforeAutospacing="0" w:after="0" w:afterAutospacing="0" w:line="560" w:lineRule="exact"/>
        <w:ind w:firstLine="64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ascii="仿宋_GB2312" w:hAnsi="仿宋_GB2312" w:eastAsia="仿宋_GB2312" w:cs="仿宋_GB2312"/>
          <w:kern w:val="2"/>
          <w:sz w:val="32"/>
          <w:szCs w:val="32"/>
        </w:rPr>
        <w:t>2022年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7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日我局成立绩效评价工作组，龙照国局长任组长，成员有：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韦锐副局长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安全生产执法科负责人尹明德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、会计石剑山，采用成本效益法和比较法进行绩效评价。评价组于2022年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27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日完成打分评价工作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p>
      <w:pPr>
        <w:pStyle w:val="6"/>
        <w:widowControl/>
        <w:spacing w:before="0" w:beforeAutospacing="0" w:after="0" w:afterAutospacing="0" w:line="560" w:lineRule="exact"/>
        <w:ind w:firstLine="640"/>
        <w:jc w:val="both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三、项目绩效情况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楷体" w:hAnsi="楷体" w:eastAsia="楷体" w:cs="楷体"/>
          <w:b/>
          <w:bCs/>
          <w:sz w:val="32"/>
          <w:szCs w:val="32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（一）绩效目标完成情况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1.产出数量：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安全生产行政执法覆盖11个县（区）。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2.产出质量：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绩效目标质量是严厉打击违法违规行为，消除安全生产隐患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，安全生产行政执法计划完成率100%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宋体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3.产出时效：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根据202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年度安全生产行政执法计划的安排，全年有序开展安全生产行政执法工作。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宋体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4.社会效益：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全市安全生产状况持续稳定好转，煤矿、非煤矿山、危险化学品、烟花爆竹、工贸等行业未发生较大以上事故。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宋体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5.可持续影响：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监督执法检查，生产经营单位遵守安全生产法律法规规章和国家标准、行业标准的意识得到明显提高，企业安全生产主体责任、安全生产风险防控和隐患排查治理工作得到进一步落实，企业安全生产的各项保障措施和规章制度进一步完善，全员安全生产责任意识进一步提升，全市安全生产形势持续稳定向好。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楷体" w:hAnsi="楷体" w:eastAsia="楷体" w:cs="楷体"/>
          <w:b/>
          <w:bCs/>
          <w:sz w:val="32"/>
          <w:szCs w:val="32"/>
          <w:shd w:val="clear" w:color="auto" w:fill="FFFFFF"/>
        </w:rPr>
      </w:pPr>
      <w:r>
        <w:rPr>
          <w:rFonts w:ascii="楷体" w:hAnsi="楷体" w:eastAsia="楷体" w:cs="楷体"/>
          <w:b/>
          <w:bCs/>
          <w:sz w:val="32"/>
          <w:szCs w:val="32"/>
          <w:shd w:val="clear" w:color="auto" w:fill="FFFFFF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二</w:t>
      </w:r>
      <w:r>
        <w:rPr>
          <w:rFonts w:ascii="楷体" w:hAnsi="楷体" w:eastAsia="楷体" w:cs="楷体"/>
          <w:b/>
          <w:bCs/>
          <w:sz w:val="32"/>
          <w:szCs w:val="32"/>
          <w:shd w:val="clear" w:color="auto" w:fill="FFFFFF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绩效分析</w:t>
      </w:r>
    </w:p>
    <w:p>
      <w:pPr>
        <w:pStyle w:val="6"/>
        <w:widowControl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全市执法检查次数1905家次，行政处罚次数228家次，责令停产整顿生产经营单位10个，经济处罚次数208次，监管罚款金额共计691.99万元，同比增长56.94%，处罚金额排名全区第三，仅次于桂林和南宁，改变长期以来排名全区靠后的局面，得到自治区应急管理厅高度认可，执法专项绩效考核未被扣分，加分项加0.5分满分。</w:t>
      </w:r>
    </w:p>
    <w:p>
      <w:pPr>
        <w:pStyle w:val="6"/>
        <w:widowControl/>
        <w:spacing w:before="0" w:beforeAutospacing="0" w:after="0" w:afterAutospacing="0" w:line="560" w:lineRule="exact"/>
        <w:ind w:firstLine="643" w:firstLineChars="200"/>
        <w:jc w:val="both"/>
        <w:rPr>
          <w:rFonts w:ascii="楷体" w:hAnsi="楷体" w:eastAsia="楷体" w:cs="楷体"/>
          <w:b/>
          <w:bCs/>
          <w:sz w:val="32"/>
          <w:szCs w:val="32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（三）总体自我评价</w:t>
      </w:r>
    </w:p>
    <w:p>
      <w:pPr>
        <w:pStyle w:val="6"/>
        <w:widowControl/>
        <w:spacing w:before="0" w:beforeAutospacing="0" w:after="0" w:afterAutospacing="0" w:line="560" w:lineRule="exact"/>
        <w:ind w:firstLine="6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通过项目实施，全市安全生产形势进一步稳定向好，监督检查发现的问题和隐患得到了全面整改，严肃查处了一批安全生产违法违规行为，在市级党委政府安全生产和消防工作考核中，取得了良好成绩。202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全市执法检查次数1905家次，行政处罚次数228家次，责令停产整顿生产经营单位10个，经济处罚次数208次，监管罚款金额共计691.99万元，同比增长56.94%。全市发生各类生产安全事故106起，事故造成107人死亡、42人受伤，同比分别减少41起、27人和38人，分别下降27.89%、20.15%和47.50%，实现“三下降”。其中较大事故2起，同比持平，事故造成9人死亡、4人受伤，同比分别增加3人和1人，上升50.00%和33.33%。全市没有发生重大以上生产安全事故。</w:t>
      </w:r>
    </w:p>
    <w:p>
      <w:pPr>
        <w:pStyle w:val="6"/>
        <w:widowControl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四</w:t>
      </w:r>
      <w:r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  <w:t>、主要经验及做法、存在问题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和原因分析</w:t>
      </w:r>
    </w:p>
    <w:p>
      <w:pPr>
        <w:pStyle w:val="6"/>
        <w:widowControl/>
        <w:spacing w:before="0" w:beforeAutospacing="0" w:after="0" w:afterAutospacing="0" w:line="560" w:lineRule="exact"/>
        <w:ind w:firstLine="6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（一）主要经验做法：</w:t>
      </w:r>
      <w:r>
        <w:rPr>
          <w:rFonts w:ascii="仿宋_GB2312" w:hAnsi="仿宋_GB2312" w:eastAsia="仿宋_GB2312" w:cs="仿宋_GB2312"/>
          <w:sz w:val="32"/>
          <w:szCs w:val="32"/>
        </w:rPr>
        <w:t>一是严格按照和执行资金使用管理的相关规定；二是根据实际情况进行费用结算，保证财政资金使用效率；三是提高工作质量、效益，节约财政资金使用。</w:t>
      </w:r>
    </w:p>
    <w:p>
      <w:pPr>
        <w:pStyle w:val="6"/>
        <w:widowControl/>
        <w:spacing w:before="0" w:beforeAutospacing="0" w:after="0" w:afterAutospacing="0" w:line="560" w:lineRule="exact"/>
        <w:ind w:firstLine="600"/>
        <w:jc w:val="both"/>
        <w:rPr>
          <w:rFonts w:ascii="仿宋" w:hAnsi="仿宋" w:eastAsia="仿宋" w:cs="宋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（二）</w:t>
      </w:r>
      <w:r>
        <w:rPr>
          <w:rFonts w:ascii="楷体" w:hAnsi="楷体" w:eastAsia="楷体" w:cs="楷体"/>
          <w:b/>
          <w:bCs/>
          <w:sz w:val="32"/>
          <w:szCs w:val="32"/>
          <w:shd w:val="clear" w:color="auto" w:fill="FFFFFF"/>
        </w:rPr>
        <w:t>存在问题</w:t>
      </w:r>
      <w:r>
        <w:rPr>
          <w:rFonts w:hint="eastAsia" w:ascii="楷体" w:hAnsi="楷体" w:eastAsia="楷体" w:cs="楷体"/>
          <w:b/>
          <w:bCs/>
          <w:sz w:val="32"/>
          <w:szCs w:val="32"/>
          <w:shd w:val="clear" w:color="auto" w:fill="FFFFFF"/>
        </w:rPr>
        <w:t>和原因分析：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pStyle w:val="6"/>
        <w:widowControl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五、</w:t>
      </w:r>
      <w:r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  <w:t>工作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改进</w:t>
      </w:r>
      <w:r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  <w:t>建议</w:t>
      </w:r>
    </w:p>
    <w:p>
      <w:pPr>
        <w:pStyle w:val="6"/>
        <w:widowControl/>
        <w:spacing w:before="0" w:beforeAutospacing="0" w:after="0" w:afterAutospacing="0" w:line="560" w:lineRule="exact"/>
        <w:ind w:firstLine="6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安全生产专项资金-安全生产执法监察经费（非税）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经费尽早立项，尽快落实到位。</w:t>
      </w:r>
    </w:p>
    <w:p>
      <w:pPr>
        <w:pStyle w:val="6"/>
        <w:widowControl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二是持续强化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安全生产执法监察</w:t>
      </w:r>
      <w:r>
        <w:rPr>
          <w:rFonts w:hint="eastAsia" w:ascii="仿宋_GB2312" w:hAnsi="仿宋_GB2312" w:eastAsia="仿宋_GB2312" w:cs="仿宋_GB2312"/>
          <w:sz w:val="32"/>
          <w:szCs w:val="32"/>
        </w:rPr>
        <w:t>力度，生产经营单位遵守安全生产法律法规规章和国家标准、行业标准的意识得到明显提高，企业安全生产主体责任、安全生产风险防控和隐患排查治理工作得到进一步落实，企业安全生产的各项保障措施和规章制度进一步完善，全员安全生产责任意识进一步提升，全市安全生产形势持续稳定向好。</w:t>
      </w:r>
    </w:p>
    <w:p>
      <w:pPr>
        <w:pStyle w:val="6"/>
        <w:widowControl/>
        <w:spacing w:before="0" w:beforeAutospacing="0" w:after="0" w:afterAutospacing="0" w:line="560" w:lineRule="exact"/>
        <w:jc w:val="both"/>
        <w:rPr>
          <w:rFonts w:ascii="Helvetica" w:hAnsi="Helvetica" w:eastAsia="Helvetica" w:cs="Helvetica"/>
          <w:sz w:val="30"/>
          <w:szCs w:val="30"/>
          <w:shd w:val="clear" w:color="auto" w:fill="FFFFFF"/>
        </w:rPr>
      </w:pPr>
    </w:p>
    <w:p>
      <w:pPr>
        <w:spacing w:line="560" w:lineRule="exact"/>
        <w:rPr>
          <w:rFonts w:ascii="仿宋_GB2312" w:eastAsia="仿宋_GB2312"/>
          <w:kern w:val="0"/>
          <w:sz w:val="32"/>
          <w:szCs w:val="32"/>
          <w:highlight w:val="yellow"/>
        </w:rPr>
      </w:pPr>
    </w:p>
    <w:sectPr>
      <w:footerReference r:id="rId3" w:type="default"/>
      <w:pgSz w:w="11906" w:h="16838"/>
      <w:pgMar w:top="1417" w:right="1474" w:bottom="1417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I0NGM2NWFhNjIxY2ViNTgzYzFjMWM3YWIxNzVhYTUifQ=="/>
  </w:docVars>
  <w:rsids>
    <w:rsidRoot w:val="62B42817"/>
    <w:rsid w:val="0001480A"/>
    <w:rsid w:val="000F09E1"/>
    <w:rsid w:val="00871E54"/>
    <w:rsid w:val="009D5949"/>
    <w:rsid w:val="00AF5220"/>
    <w:rsid w:val="00B12331"/>
    <w:rsid w:val="00E0567C"/>
    <w:rsid w:val="00E7564E"/>
    <w:rsid w:val="026703E0"/>
    <w:rsid w:val="0285125A"/>
    <w:rsid w:val="03A653A2"/>
    <w:rsid w:val="03F21FCB"/>
    <w:rsid w:val="07390B18"/>
    <w:rsid w:val="0E19017A"/>
    <w:rsid w:val="155D46BE"/>
    <w:rsid w:val="16B67710"/>
    <w:rsid w:val="17F22BD8"/>
    <w:rsid w:val="186B16F8"/>
    <w:rsid w:val="1ABC3BA2"/>
    <w:rsid w:val="1C86077F"/>
    <w:rsid w:val="1D4E6479"/>
    <w:rsid w:val="1F894FFF"/>
    <w:rsid w:val="23655848"/>
    <w:rsid w:val="27D06CDB"/>
    <w:rsid w:val="28154AE4"/>
    <w:rsid w:val="292F5F9A"/>
    <w:rsid w:val="2CFE6270"/>
    <w:rsid w:val="2E94532D"/>
    <w:rsid w:val="2ED56707"/>
    <w:rsid w:val="30C17EE2"/>
    <w:rsid w:val="322A4F9A"/>
    <w:rsid w:val="359B0A8A"/>
    <w:rsid w:val="37AF5A20"/>
    <w:rsid w:val="3A3371FC"/>
    <w:rsid w:val="3A8D0AA1"/>
    <w:rsid w:val="3D3D6836"/>
    <w:rsid w:val="41917720"/>
    <w:rsid w:val="42841B99"/>
    <w:rsid w:val="45CC55ED"/>
    <w:rsid w:val="47007279"/>
    <w:rsid w:val="4754709C"/>
    <w:rsid w:val="49F9035A"/>
    <w:rsid w:val="4ACF27FF"/>
    <w:rsid w:val="4B4918A3"/>
    <w:rsid w:val="506451D5"/>
    <w:rsid w:val="51B5128B"/>
    <w:rsid w:val="57420A31"/>
    <w:rsid w:val="5AF14FE6"/>
    <w:rsid w:val="5F7E4E8B"/>
    <w:rsid w:val="61DA679E"/>
    <w:rsid w:val="62B42817"/>
    <w:rsid w:val="644B0315"/>
    <w:rsid w:val="65DD0B52"/>
    <w:rsid w:val="67130164"/>
    <w:rsid w:val="6A1B6D3F"/>
    <w:rsid w:val="6C691A86"/>
    <w:rsid w:val="6EAC3D01"/>
    <w:rsid w:val="6F072FBC"/>
    <w:rsid w:val="70CC68FD"/>
    <w:rsid w:val="72616791"/>
    <w:rsid w:val="72D705FE"/>
    <w:rsid w:val="77F1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4</Pages>
  <Words>320</Words>
  <Characters>1824</Characters>
  <Lines>15</Lines>
  <Paragraphs>4</Paragraphs>
  <TotalTime>37</TotalTime>
  <ScaleCrop>false</ScaleCrop>
  <LinksUpToDate>false</LinksUpToDate>
  <CharactersWithSpaces>2140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2021-05-26T12:51:00Z</dcterms:created>
  <dc:creator>Administrator</dc:creator>
  <cp:lastModifiedBy>Administrator</cp:lastModifiedBy>
  <cp:lastPrinted>2022-07-15T03:07:00Z</cp:lastPrinted>
  <dcterms:modified xsi:type="dcterms:W3CDTF">2023-08-02T07:28:06Z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92EFAEFAAA39402BB153A13B28DA852E</vt:lpwstr>
  </property>
  <property fmtid="{D5CDD505-2E9C-101B-9397-08002B2CF9AE}" pid="4" name="commondata">
    <vt:lpwstr>eyJoZGlkIjoiZWQ2YTljNmY1NzMzNGE0YjQxZjFjNjRiNzA4NjJmYzMifQ==</vt:lpwstr>
  </property>
</Properties>
</file>