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00" w:beforeAutospacing="0" w:after="30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河池市应急管理局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安全生产专项资金-执法监察支队工作经费绩效自评报告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fill="FFFFFF"/>
        </w:rPr>
        <w:t>　　</w:t>
      </w: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</w:rPr>
        <w:t>一、</w:t>
      </w: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项目</w:t>
      </w: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</w:rPr>
        <w:t>基本情况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　　</w:t>
      </w: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一</w:t>
      </w: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项目</w:t>
      </w: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立项</w:t>
      </w: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情况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1.项目立项背景：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为加强安全生产监管执法工作，有效防范化解安全风险，依法履行安全生产监管职责，科学规范开展安全生产监督检查执法工作，根据《安全生产法》、中共中央办公厅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国务院办公厅印发的《关于深化应急管理综合行政执法改革的意见》和《应急管理部关于加强安全生产执法工作的意见》（应急〔2021〕23号）、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原国家安全生产监督管理总局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《安全生产年度监督检查计划编制办法》（安监总政法〔2017〕150号）的有关规定，根据自治区政府关于开展“强监管严执法年”专项行动的部署要求，结合市应急管理局工作实际，我局制定了2021年度执法计划，并经市人民政府批准后组织实施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2.资金用途及目的：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项目资金主要用于保障安全生产执法监察支队业务运转。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default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　　</w:t>
      </w: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二</w:t>
      </w: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项目资金管理使用情况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1.</w:t>
      </w:r>
      <w:r>
        <w:rPr>
          <w:rFonts w:hint="default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项目资金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安排落实、总投入等情况：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2022年度，市财政预算安排</w:t>
      </w:r>
      <w:r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安全生产专项资金-执法监察支队工作经费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10</w:t>
      </w:r>
      <w:r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万元，202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市</w:t>
      </w:r>
      <w:r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财政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实际</w:t>
      </w:r>
      <w:r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下达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10</w:t>
      </w:r>
      <w:r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万元，全部资金用于安全生产监管业务正常运作相关支出。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outlineLvl w:val="0"/>
        <w:rPr>
          <w:rFonts w:hint="default"/>
          <w:color w:val="auto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  <w:t>2.项目资金实际使用情况：</w:t>
      </w:r>
      <w:r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市</w:t>
      </w:r>
      <w:r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财政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实际</w:t>
      </w:r>
      <w:r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下达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安全生产专项资金-执法监察支队工作经费10</w:t>
      </w:r>
      <w:r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万元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，全部按要求适用于</w:t>
      </w:r>
      <w:r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安全生产监管业务正常运作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3.项目资金管理执行情况：</w:t>
      </w:r>
      <w:r>
        <w:rPr>
          <w:rFonts w:ascii="仿宋_GB2312" w:hAnsi="宋体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/>
        </w:rPr>
        <w:t>202</w:t>
      </w:r>
      <w:r>
        <w:rPr>
          <w:rFonts w:hint="eastAsia" w:ascii="仿宋_GB2312" w:hAnsi="宋体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宋体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年我</w:t>
      </w:r>
      <w:r>
        <w:rPr>
          <w:rFonts w:hint="eastAsia" w:ascii="仿宋_GB2312" w:hAnsi="宋体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市财政下达安全生产专项资金-执法监察支队工作经费10</w:t>
      </w:r>
      <w:r>
        <w:rPr>
          <w:rFonts w:hint="eastAsia" w:ascii="仿宋_GB2312" w:hAnsi="宋体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万，执行</w:t>
      </w:r>
      <w:r>
        <w:rPr>
          <w:rFonts w:hint="eastAsia" w:ascii="仿宋_GB2312" w:hAnsi="宋体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10</w:t>
      </w:r>
      <w:r>
        <w:rPr>
          <w:rFonts w:hint="eastAsia" w:ascii="仿宋_GB2312" w:hAnsi="宋体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万元，执行率</w:t>
      </w:r>
      <w:r>
        <w:rPr>
          <w:rFonts w:hint="eastAsia" w:ascii="仿宋_GB2312" w:hAnsi="宋体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/>
        </w:rPr>
        <w:t>100%</w:t>
      </w:r>
      <w:r>
        <w:rPr>
          <w:rFonts w:hint="eastAsia" w:ascii="仿宋_GB2312" w:hAnsi="宋体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both"/>
        <w:textAlignment w:val="auto"/>
        <w:rPr>
          <w:rFonts w:hint="eastAsia" w:ascii="仿宋_GB2312" w:hAnsi="宋体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4.项目资金支出及拨付合规性情况：</w:t>
      </w:r>
      <w:r>
        <w:rPr>
          <w:rFonts w:hint="eastAsia" w:ascii="仿宋_GB2312" w:hAnsi="宋体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市财政拨给安全生产专项资金-执法监察支队工作经费10</w:t>
      </w:r>
      <w:r>
        <w:rPr>
          <w:rFonts w:hint="eastAsia" w:ascii="仿宋_GB2312" w:hAnsi="宋体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万元。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（三）年初绩效目标及其衡量指标设定情况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both"/>
        <w:textAlignment w:val="auto"/>
        <w:rPr>
          <w:rFonts w:hint="eastAsia" w:ascii="仿宋_GB2312" w:hAnsi="宋体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宋体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通过项目实施，督促企业严格遵守安全生产相关法律法规和标准，及时排查和整改各类事故隐患，监督检查煤矿、非煤矿山、危险化学品、烟花爆竹、工贸八大行业生产经营单位落实国家法律、法规、规章和国家标准、行业标准情况，严厉打击安全生产领域的违法违规行为，有效防范各类事故的发生，推动全市安全生产形势持续稳定好转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both"/>
        <w:textAlignment w:val="auto"/>
        <w:rPr>
          <w:rFonts w:hint="default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fill="FFFFFF"/>
        </w:rPr>
        <w:t>二、</w:t>
      </w:r>
      <w:r>
        <w:rPr>
          <w:rFonts w:hint="eastAsia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项目评价工作开展情况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2022年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月2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7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日我局成立绩效评价工作组，龙照国局长任组长，成员有：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韦锐副局长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安全生产执法科负责人尹明德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、会计石剑山，采用成本效益法和比较法进行绩效评价。评价组于2022年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27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日完成打分评价工作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both"/>
        <w:textAlignment w:val="auto"/>
        <w:rPr>
          <w:rFonts w:hint="eastAsia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三、项目绩效情况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（一）绩效目标完成情况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1.产出数量：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安全生产行政执法覆盖11个县（区）。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2.产出质量：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绩效目标质量是严厉打击违法违规行为，消除安全生产隐患</w:t>
      </w:r>
      <w:r>
        <w:rPr>
          <w:rFonts w:hint="eastAsia" w:ascii="仿宋_GB2312" w:hAnsi="宋体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宋体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安全生产行政执法计划完成率100%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both"/>
        <w:textAlignment w:val="auto"/>
        <w:rPr>
          <w:rFonts w:hint="eastAsia" w:ascii="仿宋_GB2312" w:hAnsi="宋体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3.产出时效：</w:t>
      </w:r>
      <w:r>
        <w:rPr>
          <w:rFonts w:hint="eastAsia" w:ascii="仿宋_GB2312" w:hAnsi="宋体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根据202</w:t>
      </w:r>
      <w:r>
        <w:rPr>
          <w:rFonts w:hint="eastAsia" w:ascii="仿宋_GB2312" w:hAnsi="宋体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宋体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年度</w:t>
      </w:r>
      <w:r>
        <w:rPr>
          <w:rFonts w:hint="eastAsia" w:ascii="仿宋_GB2312" w:hAnsi="宋体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安全生产行政执法计划</w:t>
      </w:r>
      <w:r>
        <w:rPr>
          <w:rFonts w:hint="eastAsia" w:ascii="仿宋_GB2312" w:hAnsi="宋体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的安排，全年有序开展安全生产行政执法工作。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both"/>
        <w:textAlignment w:val="auto"/>
        <w:rPr>
          <w:rFonts w:hint="eastAsia" w:ascii="仿宋_GB2312" w:hAnsi="宋体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4.社会效益：</w:t>
      </w:r>
      <w:r>
        <w:rPr>
          <w:rFonts w:hint="eastAsia" w:ascii="仿宋_GB2312" w:hAnsi="宋体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全市安全生产状况持续稳定好转，煤矿、非煤矿山、危险化学品、烟花爆竹、工贸等行业未发生较大以上事故。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both"/>
        <w:textAlignment w:val="auto"/>
        <w:rPr>
          <w:rFonts w:hint="eastAsia" w:ascii="仿宋_GB2312" w:hAnsi="宋体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5.可持续影响：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通过监督执法检查，生产经营单位遵守安全生产法律法规规章和国家标准、行业标准的意识得到明显提高，企业安全生产主体责任、安全生产风险防控和隐患排查治理工作得到进一步落实，企业安全生产的各项保障措施和规章制度进一步完善，全员安全生产责任意识进一步提升，全市安全生产形势持续稳定向好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二</w:t>
      </w:r>
      <w:r>
        <w:rPr>
          <w:rFonts w:hint="default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绩效分析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年，全市执法检查次数1905家次，行政处罚次数228家次，责令停产整顿生产经营单位10个，经济处罚次数208次，监管罚款金额共计691.99万元，同比增长56.94%，处罚金额排名全区第三，仅次于桂林和南宁，改变长期以来排名全区靠后的局面，得到自治区应急管理厅高度认可，执法专项绩效考核未被扣分，加分项加0.5分满分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（三）总体自我评价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通过项目实施，全市安全生产形势进一步稳定向好，监督检查发现的问题和隐患得到了全面整改，严肃查处了一批安全生产违法违规行为，在市级党委政府安全生产和消防工作考核中，取得了良好成绩。2022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，全市执法检查次数1905家次，行政处罚次数228家次，责令停产整顿生产经营单位10个，经济处罚次数208次，监管罚款金额共计691.99万元，同比增长56.94%。全市发生各类生产安全事故106起，事故造成107人死亡、42人受伤，同比分别减少41起、27人和38人，分别下降27.89%、20.15%和47.50%，实现“三下降”。其中较大事故2起，同比持平，事故造成9人死亡、4人受伤，同比分别增加3人和1人，上升50.00%和33.33%。全市没有发生重大以上生产安全事故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四</w:t>
      </w:r>
      <w:r>
        <w:rPr>
          <w:rFonts w:hint="default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、主要经验及做法、存在问题</w:t>
      </w:r>
      <w:r>
        <w:rPr>
          <w:rFonts w:hint="eastAsia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和原因分析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default" w:ascii="仿宋" w:hAnsi="仿宋" w:eastAsia="仿宋" w:cs="宋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（一）主要经验做法：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一是严格按照和执行资金使用管理的相关规定；二是根据实际情况进行费用结算，保证财政资金使用效率；三是提高工作质量、效益，节约财政资金使用。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default" w:ascii="仿宋" w:hAnsi="仿宋" w:eastAsia="仿宋" w:cs="宋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（二）</w:t>
      </w:r>
      <w:r>
        <w:rPr>
          <w:rFonts w:hint="default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存在问题</w:t>
      </w: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和原因分析：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无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五、</w:t>
      </w:r>
      <w:r>
        <w:rPr>
          <w:rFonts w:hint="default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工作</w:t>
      </w:r>
      <w:r>
        <w:rPr>
          <w:rFonts w:hint="eastAsia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改进</w:t>
      </w:r>
      <w:r>
        <w:rPr>
          <w:rFonts w:hint="default" w:ascii="黑体" w:hAnsi="黑体" w:eastAsia="黑体" w:cs="黑体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建议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一是</w:t>
      </w:r>
      <w:r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安全生产专项资金-安全生产执法监察经费（非税）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经费尽早立项，尽快落实到位。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二是持续强化</w:t>
      </w:r>
      <w:r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安全生产执法监察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力度，生产经营单位遵守安全生产法律法规规章和国家标准、行业标准的意识得到明显提高，企业安全生产主体责任、安全生产风险防控和隐患排查治理工作得到进一步落实，企业安全生产的各项保障措施和规章制度进一步完善，全员安全生产责任意识进一步提升，全市安全生产形势持续稳定向好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default" w:ascii="Helvetica" w:hAnsi="Helvetica" w:eastAsia="Helvetica" w:cs="Helvetica"/>
          <w:i w:val="0"/>
          <w:caps w:val="0"/>
          <w:color w:val="auto"/>
          <w:spacing w:val="0"/>
          <w:sz w:val="30"/>
          <w:szCs w:val="30"/>
          <w:shd w:val="clear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  <w:highlight w:val="yellow"/>
        </w:rPr>
      </w:pPr>
    </w:p>
    <w:sectPr>
      <w:footerReference r:id="rId3" w:type="default"/>
      <w:pgSz w:w="11906" w:h="16838"/>
      <w:pgMar w:top="1417" w:right="1474" w:bottom="1417" w:left="1588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0NGM2NWFhNjIxY2ViNTgzYzFjMWM3YWIxNzVhYTUifQ=="/>
  </w:docVars>
  <w:rsids>
    <w:rsidRoot w:val="62B42817"/>
    <w:rsid w:val="0001480A"/>
    <w:rsid w:val="000F09E1"/>
    <w:rsid w:val="00871E54"/>
    <w:rsid w:val="00AF5220"/>
    <w:rsid w:val="00E0567C"/>
    <w:rsid w:val="026703E0"/>
    <w:rsid w:val="0285125A"/>
    <w:rsid w:val="03A653A2"/>
    <w:rsid w:val="03F21FCB"/>
    <w:rsid w:val="07390B18"/>
    <w:rsid w:val="07A03BDC"/>
    <w:rsid w:val="0E19017A"/>
    <w:rsid w:val="14A405FA"/>
    <w:rsid w:val="155D46BE"/>
    <w:rsid w:val="17F22BD8"/>
    <w:rsid w:val="186B16F8"/>
    <w:rsid w:val="1ABC3BA2"/>
    <w:rsid w:val="1C86077F"/>
    <w:rsid w:val="1D4E6479"/>
    <w:rsid w:val="1F894FFF"/>
    <w:rsid w:val="23655848"/>
    <w:rsid w:val="27D06CDB"/>
    <w:rsid w:val="28154AE4"/>
    <w:rsid w:val="292F5F9A"/>
    <w:rsid w:val="2CE77FF6"/>
    <w:rsid w:val="2E94532D"/>
    <w:rsid w:val="2ED56707"/>
    <w:rsid w:val="30C17EE2"/>
    <w:rsid w:val="322A4F9A"/>
    <w:rsid w:val="359B0A8A"/>
    <w:rsid w:val="37AF5A20"/>
    <w:rsid w:val="3A3371FC"/>
    <w:rsid w:val="3A8D0AA1"/>
    <w:rsid w:val="3D3D6836"/>
    <w:rsid w:val="41917720"/>
    <w:rsid w:val="42841B99"/>
    <w:rsid w:val="45CC55ED"/>
    <w:rsid w:val="47007279"/>
    <w:rsid w:val="4754709C"/>
    <w:rsid w:val="49F9035A"/>
    <w:rsid w:val="4ACF27FF"/>
    <w:rsid w:val="4B4918A3"/>
    <w:rsid w:val="506451D5"/>
    <w:rsid w:val="51B5128B"/>
    <w:rsid w:val="57420A31"/>
    <w:rsid w:val="5AF14FE6"/>
    <w:rsid w:val="5F7E4E8B"/>
    <w:rsid w:val="61DA679E"/>
    <w:rsid w:val="62B42817"/>
    <w:rsid w:val="644B0315"/>
    <w:rsid w:val="65DD0B52"/>
    <w:rsid w:val="67130164"/>
    <w:rsid w:val="6A1B6D3F"/>
    <w:rsid w:val="6C691A86"/>
    <w:rsid w:val="6EAC3D01"/>
    <w:rsid w:val="6F072FBC"/>
    <w:rsid w:val="70CC68FD"/>
    <w:rsid w:val="72616791"/>
    <w:rsid w:val="72D705FE"/>
    <w:rsid w:val="77F16215"/>
    <w:rsid w:val="7E4A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9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</Company>
  <Pages>4</Pages>
  <Words>2006</Words>
  <Characters>2142</Characters>
  <Lines>5</Lines>
  <Paragraphs>1</Paragraphs>
  <TotalTime>2</TotalTime>
  <ScaleCrop>false</ScaleCrop>
  <LinksUpToDate>false</LinksUpToDate>
  <CharactersWithSpaces>2149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2021-05-26T12:51:00Z</dcterms:created>
  <dc:creator>Administrator</dc:creator>
  <cp:lastModifiedBy>Administrator</cp:lastModifiedBy>
  <cp:lastPrinted>2022-07-15T03:07:00Z</cp:lastPrinted>
  <dcterms:modified xsi:type="dcterms:W3CDTF">2023-08-02T03:24:38Z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9BA5316337044954B36E447A9B5743C1</vt:lpwstr>
  </property>
  <property fmtid="{D5CDD505-2E9C-101B-9397-08002B2CF9AE}" pid="4" name="commondata">
    <vt:lpwstr>eyJoZGlkIjoiZWQ2YTljNmY1NzMzNGE0YjQxZjFjNjRiNzA4NjJmYzMifQ==</vt:lpwstr>
  </property>
</Properties>
</file>