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bookmarkStart w:id="0" w:name="_GoBack"/>
      <w:bookmarkEnd w:id="0"/>
    </w:p>
    <w:p>
      <w:pPr>
        <w:jc w:val="center"/>
        <w:rPr>
          <w:rFonts w:hint="eastAsia" w:ascii="方正小标宋简体" w:hAnsi="宋体" w:eastAsia="方正小标宋简体" w:cs="宋体"/>
          <w:kern w:val="0"/>
          <w:sz w:val="40"/>
          <w:szCs w:val="40"/>
        </w:rPr>
      </w:pPr>
      <w:r>
        <w:rPr>
          <w:rFonts w:hint="eastAsia" w:ascii="方正小标宋简体" w:hAnsi="宋体" w:eastAsia="方正小标宋简体" w:cs="宋体"/>
          <w:kern w:val="0"/>
          <w:sz w:val="40"/>
          <w:szCs w:val="40"/>
          <w:lang w:val="en-US" w:eastAsia="zh-CN"/>
        </w:rPr>
        <w:t>2021</w:t>
      </w:r>
      <w:r>
        <w:rPr>
          <w:rFonts w:hint="eastAsia" w:ascii="方正小标宋简体" w:hAnsi="宋体" w:eastAsia="方正小标宋简体" w:cs="宋体"/>
          <w:kern w:val="0"/>
          <w:sz w:val="40"/>
          <w:szCs w:val="40"/>
        </w:rPr>
        <w:t>年度</w:t>
      </w:r>
      <w:r>
        <w:rPr>
          <w:rFonts w:hint="eastAsia" w:ascii="方正小标宋简体" w:hAnsi="宋体" w:eastAsia="方正小标宋简体" w:cs="宋体"/>
          <w:kern w:val="0"/>
          <w:sz w:val="40"/>
          <w:szCs w:val="40"/>
          <w:lang w:eastAsia="zh-CN"/>
        </w:rPr>
        <w:t>老科协</w:t>
      </w:r>
      <w:r>
        <w:rPr>
          <w:rFonts w:hint="eastAsia" w:ascii="方正小标宋简体" w:hAnsi="宋体" w:eastAsia="方正小标宋简体" w:cs="宋体"/>
          <w:kern w:val="0"/>
          <w:sz w:val="40"/>
          <w:szCs w:val="40"/>
          <w:lang w:val="en-US" w:eastAsia="zh-CN"/>
        </w:rPr>
        <w:t>经费（含会议费）</w:t>
      </w:r>
      <w:r>
        <w:rPr>
          <w:rFonts w:hint="eastAsia" w:ascii="方正小标宋简体" w:hAnsi="宋体" w:eastAsia="方正小标宋简体" w:cs="宋体"/>
          <w:kern w:val="0"/>
          <w:sz w:val="40"/>
          <w:szCs w:val="40"/>
        </w:rPr>
        <w:t>项目绩效</w:t>
      </w:r>
    </w:p>
    <w:p>
      <w:pPr>
        <w:jc w:val="center"/>
        <w:rPr>
          <w:rFonts w:ascii="黑体" w:hAnsi="黑体" w:eastAsia="黑体"/>
          <w:sz w:val="32"/>
          <w:szCs w:val="32"/>
        </w:rPr>
      </w:pPr>
      <w:r>
        <w:rPr>
          <w:rFonts w:hint="eastAsia" w:ascii="方正小标宋简体" w:hAnsi="宋体" w:eastAsia="方正小标宋简体" w:cs="宋体"/>
          <w:kern w:val="0"/>
          <w:sz w:val="40"/>
          <w:szCs w:val="40"/>
        </w:rPr>
        <w:t>自评表</w:t>
      </w:r>
    </w:p>
    <w:tbl>
      <w:tblPr>
        <w:tblStyle w:val="3"/>
        <w:tblW w:w="9876" w:type="dxa"/>
        <w:jc w:val="center"/>
        <w:tblLayout w:type="fixed"/>
        <w:tblCellMar>
          <w:top w:w="0" w:type="dxa"/>
          <w:left w:w="108" w:type="dxa"/>
          <w:bottom w:w="0" w:type="dxa"/>
          <w:right w:w="108" w:type="dxa"/>
        </w:tblCellMar>
      </w:tblPr>
      <w:tblGrid>
        <w:gridCol w:w="1557"/>
        <w:gridCol w:w="1750"/>
        <w:gridCol w:w="1287"/>
        <w:gridCol w:w="1867"/>
        <w:gridCol w:w="960"/>
        <w:gridCol w:w="945"/>
        <w:gridCol w:w="660"/>
        <w:gridCol w:w="850"/>
      </w:tblGrid>
      <w:tr>
        <w:tblPrEx>
          <w:tblCellMar>
            <w:top w:w="0" w:type="dxa"/>
            <w:left w:w="108" w:type="dxa"/>
            <w:bottom w:w="0" w:type="dxa"/>
            <w:right w:w="108" w:type="dxa"/>
          </w:tblCellMar>
        </w:tblPrEx>
        <w:trPr>
          <w:trHeight w:val="770" w:hRule="exact"/>
          <w:jc w:val="center"/>
        </w:trPr>
        <w:tc>
          <w:tcPr>
            <w:tcW w:w="15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项目名称</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eastAsia="zh-CN"/>
              </w:rPr>
              <w:t>老科协</w:t>
            </w:r>
            <w:r>
              <w:rPr>
                <w:rFonts w:hint="eastAsia" w:ascii="宋体" w:hAnsi="宋体" w:cs="宋体"/>
                <w:kern w:val="0"/>
                <w:sz w:val="21"/>
                <w:szCs w:val="21"/>
                <w:lang w:val="en-US" w:eastAsia="zh-CN"/>
              </w:rPr>
              <w:t>经费（含会议费）</w:t>
            </w:r>
          </w:p>
        </w:tc>
        <w:tc>
          <w:tcPr>
            <w:tcW w:w="186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项目编码</w:t>
            </w:r>
          </w:p>
        </w:tc>
        <w:tc>
          <w:tcPr>
            <w:tcW w:w="341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项目实施单位</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1"/>
                <w:szCs w:val="21"/>
                <w:lang w:eastAsia="zh-CN"/>
              </w:rPr>
            </w:pPr>
            <w:r>
              <w:rPr>
                <w:rFonts w:hint="eastAsia" w:ascii="宋体" w:hAnsi="宋体" w:cs="宋体"/>
                <w:kern w:val="0"/>
                <w:sz w:val="21"/>
                <w:szCs w:val="21"/>
              </w:rPr>
              <w:t>　</w:t>
            </w:r>
            <w:r>
              <w:rPr>
                <w:rFonts w:hint="eastAsia" w:ascii="宋体" w:hAnsi="宋体" w:cs="宋体"/>
                <w:kern w:val="0"/>
                <w:sz w:val="21"/>
                <w:szCs w:val="21"/>
                <w:lang w:eastAsia="zh-CN"/>
              </w:rPr>
              <w:t>河池市老科协</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主管部门</w:t>
            </w:r>
          </w:p>
        </w:tc>
        <w:tc>
          <w:tcPr>
            <w:tcW w:w="341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eastAsia="zh-CN"/>
              </w:rPr>
              <w:t>河池市科协</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资金总额</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资金来源</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金额（万元）</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1"/>
                <w:szCs w:val="21"/>
              </w:rPr>
            </w:pPr>
            <w:r>
              <w:rPr>
                <w:rFonts w:hint="eastAsia" w:ascii="宋体" w:hAnsi="宋体" w:cs="宋体"/>
                <w:b/>
                <w:bCs/>
                <w:kern w:val="0"/>
                <w:sz w:val="21"/>
                <w:szCs w:val="21"/>
              </w:rPr>
              <w:t>合计</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hint="default" w:ascii="宋体" w:hAnsi="宋体" w:cs="宋体"/>
                <w:b/>
                <w:bCs/>
                <w:kern w:val="0"/>
                <w:sz w:val="21"/>
                <w:szCs w:val="21"/>
                <w:lang w:val="en-US"/>
              </w:rPr>
            </w:pPr>
            <w:r>
              <w:rPr>
                <w:rFonts w:hint="eastAsia" w:ascii="宋体" w:hAnsi="宋体" w:cs="宋体"/>
                <w:b/>
                <w:bCs/>
                <w:kern w:val="0"/>
                <w:sz w:val="21"/>
                <w:szCs w:val="21"/>
                <w:lang w:val="en-US" w:eastAsia="zh-CN"/>
              </w:rPr>
              <w:t>10</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其中：一般公共预算拨款</w:t>
            </w:r>
          </w:p>
        </w:tc>
        <w:tc>
          <w:tcPr>
            <w:tcW w:w="282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其中: 中央</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282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自治区</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政府性基金</w:t>
            </w:r>
          </w:p>
        </w:tc>
        <w:tc>
          <w:tcPr>
            <w:tcW w:w="282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其他资金</w:t>
            </w:r>
          </w:p>
        </w:tc>
        <w:tc>
          <w:tcPr>
            <w:tcW w:w="282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1988"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项目概况（包括项目立项依据、可行性和必要性、支持范围、实施内容等）</w:t>
            </w:r>
          </w:p>
        </w:tc>
        <w:tc>
          <w:tcPr>
            <w:tcW w:w="8319" w:type="dxa"/>
            <w:gridSpan w:val="7"/>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ascii="宋体" w:hAnsi="宋体" w:cs="宋体"/>
                <w:kern w:val="0"/>
                <w:sz w:val="21"/>
                <w:szCs w:val="21"/>
              </w:rPr>
            </w:pPr>
            <w:r>
              <w:rPr>
                <w:rFonts w:hint="eastAsia" w:ascii="宋体" w:hAnsi="宋体" w:cs="宋体"/>
                <w:kern w:val="0"/>
                <w:sz w:val="21"/>
                <w:szCs w:val="21"/>
                <w:lang w:eastAsia="zh-CN"/>
              </w:rPr>
              <w:t>根据</w:t>
            </w:r>
            <w:r>
              <w:rPr>
                <w:rFonts w:hint="eastAsia" w:ascii="宋体" w:hAnsi="宋体" w:cs="宋体"/>
                <w:kern w:val="0"/>
                <w:sz w:val="21"/>
                <w:szCs w:val="21"/>
              </w:rPr>
              <w:t>《科普法》、《</w:t>
            </w:r>
            <w:r>
              <w:rPr>
                <w:rFonts w:hint="eastAsia" w:ascii="宋体" w:hAnsi="宋体" w:cs="宋体"/>
                <w:kern w:val="0"/>
                <w:sz w:val="21"/>
                <w:szCs w:val="21"/>
                <w:lang w:eastAsia="zh-CN"/>
              </w:rPr>
              <w:t>中共河池市委员会办公室关于印发《河池市科协系统深化改革实施方案》的通知</w:t>
            </w:r>
            <w:r>
              <w:rPr>
                <w:rFonts w:ascii="宋体" w:hAnsi="宋体" w:eastAsia="宋体" w:cs="宋体"/>
                <w:sz w:val="24"/>
                <w:szCs w:val="24"/>
              </w:rPr>
              <w:t xml:space="preserve"> </w:t>
            </w:r>
            <w:r>
              <w:rPr>
                <w:rFonts w:hint="eastAsia" w:ascii="宋体" w:hAnsi="宋体" w:cs="宋体"/>
                <w:kern w:val="0"/>
                <w:sz w:val="21"/>
                <w:szCs w:val="21"/>
              </w:rPr>
              <w:t>》（河</w:t>
            </w:r>
            <w:r>
              <w:rPr>
                <w:rFonts w:hint="eastAsia" w:ascii="宋体" w:hAnsi="宋体" w:cs="宋体"/>
                <w:kern w:val="0"/>
                <w:sz w:val="21"/>
                <w:szCs w:val="21"/>
                <w:lang w:eastAsia="zh-CN"/>
              </w:rPr>
              <w:t>办</w:t>
            </w:r>
            <w:r>
              <w:rPr>
                <w:rFonts w:hint="eastAsia" w:ascii="宋体" w:hAnsi="宋体" w:cs="宋体"/>
                <w:kern w:val="0"/>
                <w:sz w:val="21"/>
                <w:szCs w:val="21"/>
              </w:rPr>
              <w:t>发〔201</w:t>
            </w:r>
            <w:r>
              <w:rPr>
                <w:rFonts w:hint="eastAsia" w:ascii="宋体" w:hAnsi="宋体" w:cs="宋体"/>
                <w:kern w:val="0"/>
                <w:sz w:val="21"/>
                <w:szCs w:val="21"/>
                <w:lang w:val="en-US" w:eastAsia="zh-CN"/>
              </w:rPr>
              <w:t>7</w:t>
            </w:r>
            <w:r>
              <w:rPr>
                <w:rFonts w:hint="eastAsia" w:ascii="宋体" w:hAnsi="宋体" w:cs="宋体"/>
                <w:kern w:val="0"/>
                <w:sz w:val="21"/>
                <w:szCs w:val="21"/>
              </w:rPr>
              <w:t>〕</w:t>
            </w:r>
            <w:r>
              <w:rPr>
                <w:rFonts w:hint="eastAsia" w:ascii="宋体" w:hAnsi="宋体" w:cs="宋体"/>
                <w:kern w:val="0"/>
                <w:sz w:val="21"/>
                <w:szCs w:val="21"/>
                <w:lang w:val="en-US" w:eastAsia="zh-CN"/>
              </w:rPr>
              <w:t>81</w:t>
            </w:r>
            <w:r>
              <w:rPr>
                <w:rFonts w:hint="eastAsia" w:ascii="宋体" w:hAnsi="宋体" w:cs="宋体"/>
                <w:kern w:val="0"/>
                <w:sz w:val="21"/>
                <w:szCs w:val="21"/>
              </w:rPr>
              <w:t>号）和《</w:t>
            </w:r>
            <w:r>
              <w:rPr>
                <w:rFonts w:hint="eastAsia" w:ascii="宋体" w:hAnsi="宋体" w:cs="宋体"/>
                <w:kern w:val="0"/>
                <w:sz w:val="21"/>
                <w:szCs w:val="21"/>
                <w:lang w:eastAsia="zh-CN"/>
              </w:rPr>
              <w:t>河池市人民政府办公室关于印发河池市全民科学素质行动计划纲要实施方案（2016—2020年）的通知</w:t>
            </w:r>
            <w:r>
              <w:rPr>
                <w:rFonts w:hint="eastAsia" w:ascii="宋体" w:hAnsi="宋体" w:cs="宋体"/>
                <w:kern w:val="0"/>
                <w:sz w:val="21"/>
                <w:szCs w:val="21"/>
              </w:rPr>
              <w:t>》（</w:t>
            </w:r>
            <w:r>
              <w:rPr>
                <w:rFonts w:hint="eastAsia" w:ascii="宋体" w:hAnsi="宋体" w:cs="宋体"/>
                <w:kern w:val="0"/>
                <w:sz w:val="21"/>
                <w:szCs w:val="21"/>
                <w:lang w:eastAsia="zh-CN"/>
              </w:rPr>
              <w:t>河政办发〔</w:t>
            </w:r>
            <w:r>
              <w:rPr>
                <w:rFonts w:hint="eastAsia" w:ascii="宋体" w:hAnsi="宋体" w:cs="宋体"/>
                <w:kern w:val="0"/>
                <w:sz w:val="21"/>
                <w:szCs w:val="21"/>
                <w:lang w:val="en-US" w:eastAsia="zh-CN"/>
              </w:rPr>
              <w:t>2016</w:t>
            </w:r>
            <w:r>
              <w:rPr>
                <w:rFonts w:hint="eastAsia" w:ascii="宋体" w:hAnsi="宋体" w:cs="宋体"/>
                <w:kern w:val="0"/>
                <w:sz w:val="21"/>
                <w:szCs w:val="21"/>
                <w:lang w:eastAsia="zh-CN"/>
              </w:rPr>
              <w:t>〕</w:t>
            </w:r>
            <w:r>
              <w:rPr>
                <w:rFonts w:hint="eastAsia" w:ascii="宋体" w:hAnsi="宋体" w:cs="宋体"/>
                <w:kern w:val="0"/>
                <w:sz w:val="21"/>
                <w:szCs w:val="21"/>
                <w:lang w:val="en-US" w:eastAsia="zh-CN"/>
              </w:rPr>
              <w:t>152号</w:t>
            </w:r>
            <w:r>
              <w:rPr>
                <w:rFonts w:hint="eastAsia" w:ascii="宋体" w:hAnsi="宋体" w:cs="宋体"/>
                <w:kern w:val="0"/>
                <w:sz w:val="21"/>
                <w:szCs w:val="21"/>
              </w:rPr>
              <w:t>）。</w:t>
            </w:r>
            <w:r>
              <w:rPr>
                <w:rFonts w:hint="eastAsia" w:ascii="宋体" w:hAnsi="宋体" w:cs="宋体"/>
                <w:kern w:val="0"/>
                <w:sz w:val="21"/>
                <w:szCs w:val="21"/>
                <w:lang w:eastAsia="zh-CN"/>
              </w:rPr>
              <w:t>举办八桂科普大行动启动仪式，维持全民科学素质办公室日常工作，提升公民的科学素养。</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505"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项目起始时间</w:t>
            </w:r>
          </w:p>
        </w:tc>
        <w:tc>
          <w:tcPr>
            <w:tcW w:w="3037"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w:t>
            </w:r>
            <w:r>
              <w:rPr>
                <w:rFonts w:hint="eastAsia" w:ascii="宋体" w:hAnsi="宋体" w:cs="宋体"/>
                <w:kern w:val="0"/>
                <w:sz w:val="21"/>
                <w:szCs w:val="21"/>
              </w:rPr>
              <w:t>　</w:t>
            </w:r>
          </w:p>
        </w:tc>
        <w:tc>
          <w:tcPr>
            <w:tcW w:w="2827" w:type="dxa"/>
            <w:gridSpan w:val="2"/>
            <w:tcBorders>
              <w:top w:val="single" w:color="auto" w:sz="4" w:space="0"/>
              <w:left w:val="nil"/>
              <w:bottom w:val="single" w:color="auto" w:sz="4" w:space="0"/>
              <w:right w:val="nil"/>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项目终止时间</w:t>
            </w:r>
          </w:p>
        </w:tc>
        <w:tc>
          <w:tcPr>
            <w:tcW w:w="2455"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2021.12</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62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项目实施进度安排</w:t>
            </w:r>
          </w:p>
        </w:tc>
        <w:tc>
          <w:tcPr>
            <w:tcW w:w="8319" w:type="dxa"/>
            <w:gridSpan w:val="7"/>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907"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年度绩效目标</w:t>
            </w:r>
          </w:p>
        </w:tc>
        <w:tc>
          <w:tcPr>
            <w:tcW w:w="8319" w:type="dxa"/>
            <w:gridSpan w:val="7"/>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rPr>
              <w:t>通过组织离退休老科技工作者实施服务“三农”的技术咨询、科技示范基地建设，开展社会热点问题调研及科普宣传、讲座等活动，提升农民科学技术水平，为河池市经济发展作出贡献。</w:t>
            </w:r>
          </w:p>
        </w:tc>
      </w:tr>
      <w:tr>
        <w:tblPrEx>
          <w:tblCellMar>
            <w:top w:w="0" w:type="dxa"/>
            <w:left w:w="108" w:type="dxa"/>
            <w:bottom w:w="0" w:type="dxa"/>
            <w:right w:w="108" w:type="dxa"/>
          </w:tblCellMar>
        </w:tblPrEx>
        <w:trPr>
          <w:trHeight w:val="557" w:hRule="exact"/>
          <w:jc w:val="center"/>
        </w:trPr>
        <w:tc>
          <w:tcPr>
            <w:tcW w:w="330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自评得分（满分100分）</w:t>
            </w:r>
          </w:p>
        </w:tc>
        <w:tc>
          <w:tcPr>
            <w:tcW w:w="315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1905"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预算执行率%（10分）</w:t>
            </w:r>
          </w:p>
        </w:tc>
        <w:tc>
          <w:tcPr>
            <w:tcW w:w="151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b/>
                <w:bCs/>
                <w:kern w:val="0"/>
                <w:sz w:val="21"/>
                <w:szCs w:val="21"/>
                <w:lang w:eastAsia="zh-CN"/>
              </w:rPr>
              <w:t>决算数</w:t>
            </w:r>
            <w:r>
              <w:rPr>
                <w:rFonts w:hint="eastAsia" w:ascii="宋体" w:hAnsi="宋体" w:cs="宋体"/>
                <w:b/>
                <w:bCs/>
                <w:kern w:val="0"/>
                <w:sz w:val="21"/>
                <w:szCs w:val="21"/>
                <w:lang w:val="en-US" w:eastAsia="zh-CN"/>
              </w:rPr>
              <w:t>/预算数</w:t>
            </w:r>
            <w:r>
              <w:rPr>
                <w:rFonts w:hint="default" w:ascii="Arial" w:hAnsi="Arial" w:cs="Arial"/>
                <w:b/>
                <w:bCs/>
                <w:kern w:val="0"/>
                <w:sz w:val="21"/>
                <w:szCs w:val="21"/>
                <w:lang w:val="en-US" w:eastAsia="zh-CN"/>
              </w:rPr>
              <w:t>×</w:t>
            </w:r>
            <w:r>
              <w:rPr>
                <w:rFonts w:hint="eastAsia" w:ascii="宋体" w:hAnsi="宋体" w:cs="宋体"/>
                <w:b/>
                <w:bCs/>
                <w:kern w:val="0"/>
                <w:sz w:val="21"/>
                <w:szCs w:val="21"/>
                <w:lang w:val="en-US" w:eastAsia="zh-CN"/>
              </w:rPr>
              <w:t>100%</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899"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项目绩效目标衡量指标</w:t>
            </w:r>
          </w:p>
        </w:tc>
        <w:tc>
          <w:tcPr>
            <w:tcW w:w="175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一级指标</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二级指标</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指标内容</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指标值</w:t>
            </w:r>
          </w:p>
        </w:tc>
        <w:tc>
          <w:tcPr>
            <w:tcW w:w="945"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实际完成值</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未完成的原因</w:t>
            </w:r>
          </w:p>
        </w:tc>
        <w:tc>
          <w:tcPr>
            <w:tcW w:w="850"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指标</w:t>
            </w:r>
          </w:p>
          <w:p>
            <w:pPr>
              <w:widowControl/>
              <w:jc w:val="center"/>
              <w:rPr>
                <w:rFonts w:ascii="宋体" w:hAnsi="宋体" w:cs="宋体"/>
                <w:b/>
                <w:bCs/>
                <w:kern w:val="0"/>
                <w:sz w:val="21"/>
                <w:szCs w:val="21"/>
              </w:rPr>
            </w:pPr>
            <w:r>
              <w:rPr>
                <w:rFonts w:hint="eastAsia" w:ascii="宋体" w:hAnsi="宋体" w:cs="宋体"/>
                <w:b/>
                <w:bCs/>
                <w:kern w:val="0"/>
                <w:sz w:val="21"/>
                <w:szCs w:val="21"/>
              </w:rPr>
              <w:t>得分</w:t>
            </w:r>
          </w:p>
        </w:tc>
      </w:tr>
      <w:tr>
        <w:tblPrEx>
          <w:tblCellMar>
            <w:top w:w="0" w:type="dxa"/>
            <w:left w:w="108" w:type="dxa"/>
            <w:bottom w:w="0" w:type="dxa"/>
            <w:right w:w="108" w:type="dxa"/>
          </w:tblCellMar>
        </w:tblPrEx>
        <w:trPr>
          <w:trHeight w:val="2142"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产出指标（50分。其中：产出数量、质量、时效、成本分别</w:t>
            </w:r>
            <w:r>
              <w:rPr>
                <w:rFonts w:hint="eastAsia" w:ascii="宋体" w:hAnsi="宋体" w:cs="宋体"/>
                <w:b/>
                <w:bCs/>
                <w:kern w:val="0"/>
                <w:sz w:val="21"/>
                <w:szCs w:val="21"/>
                <w:lang w:eastAsia="zh-CN"/>
              </w:rPr>
              <w:t>为：</w:t>
            </w:r>
            <w:r>
              <w:rPr>
                <w:rFonts w:hint="eastAsia" w:ascii="宋体" w:hAnsi="宋体" w:cs="宋体"/>
                <w:b/>
                <w:bCs/>
                <w:kern w:val="0"/>
                <w:sz w:val="21"/>
                <w:szCs w:val="21"/>
              </w:rPr>
              <w:t>20分、10分、10分、10分）</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产出数量</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组织离退休老科技工作者实施服务“三农”的技术咨询、科技示范基地建设，开展社会热点问题调研及科普宣传、讲座等活动</w:t>
            </w:r>
            <w:r>
              <w:rPr>
                <w:rFonts w:hint="eastAsia" w:ascii="宋体" w:hAnsi="宋体" w:cs="宋体"/>
                <w:kern w:val="0"/>
                <w:sz w:val="18"/>
                <w:szCs w:val="18"/>
                <w:lang w:eastAsia="zh-CN"/>
              </w:rPr>
              <w:t>；老科技工作者会议</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val="en-US" w:eastAsia="zh-CN"/>
              </w:rPr>
              <w:t>4</w:t>
            </w:r>
            <w:r>
              <w:rPr>
                <w:rFonts w:hint="eastAsia" w:ascii="宋体" w:hAnsi="宋体" w:cs="宋体"/>
                <w:kern w:val="0"/>
                <w:sz w:val="18"/>
                <w:szCs w:val="18"/>
                <w:lang w:eastAsia="zh-CN"/>
              </w:rPr>
              <w:t>次</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2次</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15场次、2次</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20</w:t>
            </w:r>
          </w:p>
        </w:tc>
      </w:tr>
      <w:tr>
        <w:tblPrEx>
          <w:tblCellMar>
            <w:top w:w="0" w:type="dxa"/>
            <w:left w:w="108" w:type="dxa"/>
            <w:bottom w:w="0" w:type="dxa"/>
            <w:right w:w="108" w:type="dxa"/>
          </w:tblCellMar>
        </w:tblPrEx>
        <w:trPr>
          <w:trHeight w:val="2243"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产出质量</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rPr>
              <w:t>　组织离退休老科技工作者实施服务“三农”的技术咨询、科技示范基地建设，开展社会热点问题调研及科普宣传、讲座等活动</w:t>
            </w:r>
            <w:r>
              <w:rPr>
                <w:rFonts w:hint="eastAsia" w:ascii="宋体" w:hAnsi="宋体" w:cs="宋体"/>
                <w:kern w:val="0"/>
                <w:sz w:val="18"/>
                <w:szCs w:val="18"/>
                <w:lang w:eastAsia="zh-CN"/>
              </w:rPr>
              <w:t>；老科技工作者会议</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提升农民科学技术水平，为河池市经济发展作出贡献</w:t>
            </w:r>
            <w:r>
              <w:rPr>
                <w:rFonts w:hint="eastAsia" w:ascii="宋体" w:hAnsi="宋体" w:cs="宋体"/>
                <w:kern w:val="0"/>
                <w:sz w:val="18"/>
                <w:szCs w:val="18"/>
                <w:lang w:eastAsia="zh-CN"/>
              </w:rPr>
              <w:t>。总结部署工作</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提升了农民科学技术水平，为河池市经济发展作出贡献。总结部署工作</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1745"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产出时效</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rPr>
              <w:t>　组织离退休老科技工作者实施服务“三农”的技术咨询、科技示范基地建设，开展社会热点问题调研及科普宣传、讲座等活动</w:t>
            </w:r>
            <w:r>
              <w:rPr>
                <w:rFonts w:hint="eastAsia" w:ascii="宋体" w:hAnsi="宋体" w:cs="宋体"/>
                <w:kern w:val="0"/>
                <w:sz w:val="18"/>
                <w:szCs w:val="18"/>
                <w:lang w:eastAsia="zh-CN"/>
              </w:rPr>
              <w:t>；老科技工作者会议</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2021年12月底前</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2021年12月</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2102"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产出成本</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rPr>
              <w:t>组织离退休老科技工作者实施服务“三农”的技术咨询、科技示范基地建设，开展社会热点问题调研及科普宣传、讲座等活动</w:t>
            </w:r>
            <w:r>
              <w:rPr>
                <w:rFonts w:hint="eastAsia" w:ascii="宋体" w:hAnsi="宋体" w:cs="宋体"/>
                <w:kern w:val="0"/>
                <w:sz w:val="18"/>
                <w:szCs w:val="18"/>
                <w:lang w:eastAsia="zh-CN"/>
              </w:rPr>
              <w:t>；老科技工作者会议</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10万元</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10万元</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4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效果指标（30分</w:t>
            </w:r>
            <w:r>
              <w:rPr>
                <w:rFonts w:hint="eastAsia" w:ascii="宋体" w:hAnsi="宋体" w:cs="宋体"/>
                <w:b/>
                <w:bCs/>
                <w:kern w:val="0"/>
                <w:sz w:val="21"/>
                <w:szCs w:val="21"/>
                <w:lang w:eastAsia="zh-CN"/>
              </w:rPr>
              <w:t>）。年初绩效目标只有社会效益的，则社会效益为</w:t>
            </w:r>
            <w:r>
              <w:rPr>
                <w:rFonts w:hint="eastAsia" w:ascii="宋体" w:hAnsi="宋体" w:cs="宋体"/>
                <w:b/>
                <w:bCs/>
                <w:kern w:val="0"/>
                <w:sz w:val="21"/>
                <w:szCs w:val="21"/>
                <w:lang w:val="en-US" w:eastAsia="zh-CN"/>
              </w:rPr>
              <w:t>30分，其他不用填</w:t>
            </w:r>
            <w:r>
              <w:rPr>
                <w:rFonts w:hint="eastAsia" w:ascii="宋体" w:hAnsi="宋体" w:cs="宋体"/>
                <w:b/>
                <w:bCs/>
                <w:kern w:val="0"/>
                <w:sz w:val="21"/>
                <w:szCs w:val="21"/>
              </w:rPr>
              <w:t>）</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经济效益</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hint="eastAsia" w:ascii="宋体" w:hAnsi="宋体" w:cs="宋体"/>
                <w:kern w:val="0"/>
                <w:sz w:val="18"/>
                <w:szCs w:val="18"/>
              </w:rPr>
              <w:t>　</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63"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社会效益</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组织离退休老科技工作者实施服务“三农”的技术咨询、科技示范基地建设，开展社会热点问题调研及科普宣传、讲座等活动</w:t>
            </w:r>
            <w:r>
              <w:rPr>
                <w:rFonts w:hint="eastAsia" w:ascii="宋体" w:hAnsi="宋体" w:cs="宋体"/>
                <w:kern w:val="0"/>
                <w:sz w:val="18"/>
                <w:szCs w:val="18"/>
                <w:lang w:eastAsia="zh-CN"/>
              </w:rPr>
              <w:t>；老科技工作者会议</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提升农民科学技术水平，为河池市经济发展作出贡献</w:t>
            </w:r>
            <w:r>
              <w:rPr>
                <w:rFonts w:hint="eastAsia" w:ascii="宋体" w:hAnsi="宋体" w:cs="宋体"/>
                <w:kern w:val="0"/>
                <w:sz w:val="18"/>
                <w:szCs w:val="18"/>
                <w:lang w:eastAsia="zh-CN"/>
              </w:rPr>
              <w:t>。总结部署工作</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提升</w:t>
            </w:r>
            <w:r>
              <w:rPr>
                <w:rFonts w:hint="eastAsia" w:ascii="宋体" w:hAnsi="宋体" w:cs="宋体"/>
                <w:kern w:val="0"/>
                <w:sz w:val="18"/>
                <w:szCs w:val="18"/>
                <w:lang w:eastAsia="zh-CN"/>
              </w:rPr>
              <w:t>了</w:t>
            </w:r>
            <w:r>
              <w:rPr>
                <w:rFonts w:hint="eastAsia" w:ascii="宋体" w:hAnsi="宋体" w:cs="宋体"/>
                <w:kern w:val="0"/>
                <w:sz w:val="18"/>
                <w:szCs w:val="18"/>
              </w:rPr>
              <w:t>农民科学技术水平，为河池市经济发展作出贡献</w:t>
            </w:r>
            <w:r>
              <w:rPr>
                <w:rFonts w:hint="eastAsia" w:ascii="宋体" w:hAnsi="宋体" w:cs="宋体"/>
                <w:kern w:val="0"/>
                <w:sz w:val="18"/>
                <w:szCs w:val="18"/>
                <w:lang w:eastAsia="zh-CN"/>
              </w:rPr>
              <w:t>。总结部署工作，确保老科协工作正常运转。</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30</w:t>
            </w:r>
          </w:p>
        </w:tc>
      </w:tr>
      <w:tr>
        <w:tblPrEx>
          <w:tblCellMar>
            <w:top w:w="0" w:type="dxa"/>
            <w:left w:w="108" w:type="dxa"/>
            <w:bottom w:w="0" w:type="dxa"/>
            <w:right w:w="108" w:type="dxa"/>
          </w:tblCellMar>
        </w:tblPrEx>
        <w:trPr>
          <w:trHeight w:val="6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生态效益</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49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可持续影响</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645"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社会公众或服务对象满意度（10分）</w:t>
            </w: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受访人员对科技工作满意度</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lang w:val="en-US" w:eastAsia="zh-CN"/>
              </w:rPr>
              <w:t>98%</w:t>
            </w: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98%</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10</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XBSJW--GB1-0">
    <w:altName w:val="Segoe Print"/>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18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1B8C3AEA"/>
    <w:rsid w:val="004B170F"/>
    <w:rsid w:val="005E79FA"/>
    <w:rsid w:val="00FE4543"/>
    <w:rsid w:val="10795370"/>
    <w:rsid w:val="1B8C3AEA"/>
    <w:rsid w:val="20896E5B"/>
    <w:rsid w:val="2B3D197E"/>
    <w:rsid w:val="36D737AC"/>
    <w:rsid w:val="39C40DCD"/>
    <w:rsid w:val="494940E7"/>
    <w:rsid w:val="62CD3725"/>
    <w:rsid w:val="759C0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character" w:customStyle="1" w:styleId="5">
    <w:name w:val="fontstyle01"/>
    <w:basedOn w:val="4"/>
    <w:qFormat/>
    <w:uiPriority w:val="0"/>
    <w:rPr>
      <w:rFonts w:ascii="FZXBSJW--GB1-0" w:hAnsi="FZXBSJW--GB1-0" w:eastAsia="FZXBSJW--GB1-0" w:cs="FZXBSJW--GB1-0"/>
      <w:color w:val="000000"/>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r</Company>
  <Pages>2</Pages>
  <Words>1108</Words>
  <Characters>1174</Characters>
  <Lines>5</Lines>
  <Paragraphs>1</Paragraphs>
  <TotalTime>2</TotalTime>
  <ScaleCrop>false</ScaleCrop>
  <LinksUpToDate>false</LinksUpToDate>
  <CharactersWithSpaces>1264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2021-05-26T12:45:00Z</dcterms:created>
  <dc:creator>Administrator</dc:creator>
  <cp:lastModifiedBy>Administrator</cp:lastModifiedBy>
  <dcterms:modified xsi:type="dcterms:W3CDTF">2023-01-05T00:52:20Z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F5E62714937B4702A03D25D70A1924A4</vt:lpwstr>
  </property>
  <property fmtid="{D5CDD505-2E9C-101B-9397-08002B2CF9AE}" pid="4" name="commondata">
    <vt:lpwstr>eyJoZGlkIjoiZWQ2YTljNmY1NzMzNGE0YjQxZjFjNjRiNzA4NjJmYzMifQ==</vt:lpwstr>
  </property>
</Properties>
</file>