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lang w:val="en-US" w:eastAsia="zh-CN"/>
        </w:rPr>
        <w:t>河池市科协2021年度</w:t>
      </w:r>
      <w:r>
        <w:rPr>
          <w:rFonts w:hint="eastAsia" w:ascii="方正小标宋简体" w:eastAsia="方正小标宋简体" w:cs="Times New Roman"/>
          <w:sz w:val="36"/>
          <w:szCs w:val="36"/>
          <w:lang w:val="en-US" w:eastAsia="zh-CN"/>
        </w:rPr>
        <w:t>科协会议经费</w:t>
      </w:r>
      <w:r>
        <w:rPr>
          <w:rFonts w:hint="eastAsia" w:ascii="方正小标宋简体" w:eastAsia="方正小标宋简体"/>
          <w:sz w:val="36"/>
          <w:szCs w:val="36"/>
        </w:rPr>
        <w:t>项目绩效</w:t>
      </w:r>
    </w:p>
    <w:p>
      <w:pPr>
        <w:spacing w:line="540" w:lineRule="exact"/>
        <w:jc w:val="center"/>
        <w:rPr>
          <w:rFonts w:hint="eastAsia" w:ascii="仿宋_GB2312" w:eastAsia="方正小标宋简体"/>
          <w:sz w:val="36"/>
          <w:szCs w:val="36"/>
          <w:lang w:eastAsia="zh-CN"/>
        </w:rPr>
      </w:pPr>
      <w:r>
        <w:rPr>
          <w:rFonts w:hint="eastAsia" w:ascii="方正小标宋简体" w:eastAsia="方正小标宋简体"/>
          <w:sz w:val="36"/>
          <w:szCs w:val="36"/>
          <w:lang w:eastAsia="zh-CN"/>
        </w:rPr>
        <w:t>自评</w:t>
      </w:r>
      <w:r>
        <w:rPr>
          <w:rFonts w:hint="eastAsia" w:ascii="方正小标宋简体" w:eastAsia="方正小标宋简体"/>
          <w:sz w:val="36"/>
          <w:szCs w:val="36"/>
        </w:rPr>
        <w:t>报告</w:t>
      </w:r>
      <w:r>
        <w:rPr>
          <w:rFonts w:hint="eastAsia" w:ascii="方正小标宋简体" w:eastAsia="方正小标宋简体"/>
          <w:sz w:val="36"/>
          <w:szCs w:val="36"/>
          <w:lang w:val="en-US" w:eastAsia="zh-CN"/>
        </w:rPr>
        <w:t xml:space="preserve">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：通过召开常委会（扩大会）、工作会议等，总结研究部署科协工作。</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，年初财政下达项目资金2万元，调整预算金额-1.328万元，实际执行数0.672万元。</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，主要用于召开科协会议的食宿费、会议资料费等。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3.项目资金管理情况（包括管理制度、办法的制订及执行情况）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4.项目资金支出及拨付合规性情况</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eastAsia="仿宋_GB2312"/>
          <w:color w:val="000000"/>
          <w:sz w:val="32"/>
          <w:shd w:val="clear" w:color="auto" w:fill="FFFFFF"/>
          <w:lang w:eastAsia="zh-CN"/>
        </w:rPr>
        <w:t>科协会议</w:t>
      </w:r>
      <w:r>
        <w:rPr>
          <w:rFonts w:hint="eastAsia" w:eastAsia="仿宋_GB2312"/>
          <w:color w:val="000000"/>
          <w:sz w:val="32"/>
          <w:shd w:val="clear" w:color="auto" w:fill="FFFFFF"/>
        </w:rPr>
        <w:t>经费支出及拨付严格按照《广西壮族自治区本级机关培训费管理办法的通知》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rPr>
          <w:rFonts w:hint="eastAsia" w:ascii="楷体_GB2312" w:eastAsia="楷体_GB2312"/>
          <w:sz w:val="32"/>
          <w:szCs w:val="32"/>
          <w:lang w:val="en-US" w:eastAsia="zh-CN"/>
        </w:rPr>
      </w:pPr>
      <w:r>
        <w:rPr>
          <w:rFonts w:hint="eastAsia" w:ascii="仿宋_GB2312" w:hAnsi="仿宋_GB2312" w:eastAsia="仿宋_GB2312" w:cs="宋体"/>
          <w:color w:val="000000"/>
          <w:sz w:val="32"/>
          <w:szCs w:val="24"/>
          <w:shd w:val="clear" w:color="auto" w:fill="FFFFFF"/>
          <w:lang w:val="en-US" w:eastAsia="zh-CN"/>
        </w:rPr>
        <w:t xml:space="preserve">  </w:t>
      </w:r>
      <w:r>
        <w:rPr>
          <w:rFonts w:hint="eastAsia" w:ascii="楷体_GB2312" w:eastAsia="楷体_GB2312"/>
          <w:sz w:val="32"/>
          <w:szCs w:val="32"/>
        </w:rPr>
        <w:t>（三）年初绩效目标及其衡量指标设定情况</w:t>
      </w:r>
      <w:r>
        <w:rPr>
          <w:rFonts w:hint="eastAsia" w:ascii="楷体_GB2312" w:eastAsia="楷体_GB2312"/>
          <w:sz w:val="32"/>
          <w:szCs w:val="32"/>
          <w:lang w:val="en-US" w:eastAsia="zh-CN"/>
        </w:rPr>
        <w:t xml:space="preserve"> </w:t>
      </w:r>
    </w:p>
    <w:p>
      <w:pPr>
        <w:spacing w:line="540" w:lineRule="exact"/>
        <w:ind w:firstLine="320" w:firstLineChars="100"/>
        <w:rPr>
          <w:rFonts w:hint="eastAsia" w:ascii="仿宋_GB2312" w:eastAsia="仿宋_GB2312"/>
          <w:sz w:val="32"/>
          <w:szCs w:val="32"/>
          <w:lang w:val="en-US" w:eastAsia="zh-CN"/>
        </w:rPr>
      </w:pPr>
      <w:r>
        <w:rPr>
          <w:rFonts w:hint="eastAsia" w:ascii="楷体_GB2312" w:eastAsia="楷体_GB2312"/>
          <w:sz w:val="32"/>
          <w:szCs w:val="32"/>
          <w:lang w:val="en-US" w:eastAsia="zh-CN"/>
        </w:rPr>
        <w:t xml:space="preserve">  </w:t>
      </w:r>
      <w:r>
        <w:rPr>
          <w:rFonts w:hint="eastAsia" w:ascii="仿宋_GB2312" w:eastAsia="仿宋_GB2312"/>
          <w:sz w:val="32"/>
          <w:szCs w:val="32"/>
          <w:lang w:val="en-US" w:eastAsia="zh-CN"/>
        </w:rPr>
        <w:t>总目标是2021年12月底前通过召开常委会（扩大会）、工作会议等，总结研究部署科协工作。</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1.项目组织情况（包括项目招投标情况、调整情况、完成验收等）</w:t>
      </w:r>
    </w:p>
    <w:p>
      <w:pPr>
        <w:pStyle w:val="7"/>
        <w:spacing w:line="520" w:lineRule="exact"/>
        <w:ind w:firstLine="640" w:firstLineChars="200"/>
        <w:rPr>
          <w:rFonts w:hint="eastAsia" w:ascii="方正仿宋_GBK" w:hAnsi="方正仿宋_GBK" w:eastAsia="方正仿宋_GBK" w:cs="方正仿宋_GBK"/>
          <w:b w:val="0"/>
          <w:color w:val="000000"/>
          <w:spacing w:val="0"/>
          <w:sz w:val="32"/>
          <w:szCs w:val="32"/>
          <w:lang w:val="en-US" w:eastAsia="zh-CN"/>
        </w:rPr>
      </w:pPr>
      <w:r>
        <w:rPr>
          <w:rFonts w:hint="eastAsia" w:ascii="方正仿宋_GBK" w:hAnsi="方正仿宋_GBK" w:eastAsia="方正仿宋_GBK" w:cs="方正仿宋_GBK"/>
          <w:b w:val="0"/>
          <w:color w:val="000000"/>
          <w:spacing w:val="0"/>
          <w:sz w:val="32"/>
          <w:szCs w:val="32"/>
          <w:lang w:val="en-US" w:eastAsia="zh-CN"/>
        </w:rPr>
        <w:t>2021年召开常委会（扩大会）、工作会议79人次，总结研究部署科协工作。完成年初预定目标。</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2项目管理情况（包括项目管理制度建设、日常检查监督管理等情况） </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日，成立项目绩效评价工作组，负责绩效自评工作，工作组的主要成员及职责如下：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员：覃利引、蒙靖、</w:t>
      </w:r>
      <w:r>
        <w:rPr>
          <w:rFonts w:hint="eastAsia" w:ascii="仿宋_GB2312" w:hAnsi="仿宋" w:eastAsia="仿宋_GB2312"/>
          <w:sz w:val="32"/>
          <w:szCs w:val="32"/>
          <w:lang w:eastAsia="zh-CN"/>
        </w:rPr>
        <w:t>岑宵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w:t>
      </w:r>
      <w:r>
        <w:rPr>
          <w:rFonts w:hint="eastAsia" w:ascii="方正仿宋_GBK" w:hAnsi="方正仿宋_GBK" w:eastAsia="方正仿宋_GBK" w:cs="方正仿宋_GBK"/>
          <w:kern w:val="0"/>
          <w:sz w:val="32"/>
          <w:szCs w:val="32"/>
        </w:rPr>
        <w:t>召开常委会（扩大会）、工作会议</w:t>
      </w:r>
      <w:r>
        <w:rPr>
          <w:rFonts w:hint="eastAsia" w:ascii="方正仿宋_GBK" w:hAnsi="方正仿宋_GBK" w:eastAsia="方正仿宋_GBK" w:cs="方正仿宋_GBK"/>
          <w:sz w:val="32"/>
          <w:szCs w:val="32"/>
          <w:lang w:val="en-US" w:eastAsia="zh-CN"/>
        </w:rPr>
        <w:t>，会议人数79人次，完成率为112.86%，全部完成。</w:t>
      </w:r>
    </w:p>
    <w:p>
      <w:pPr>
        <w:spacing w:line="540" w:lineRule="exact"/>
        <w:ind w:firstLine="640" w:firstLineChars="200"/>
        <w:rPr>
          <w:rFonts w:hint="eastAsia" w:ascii="方正仿宋_GBK" w:hAnsi="方正仿宋_GBK" w:eastAsia="方正仿宋_GBK" w:cs="方正仿宋_GBK"/>
          <w:kern w:val="0"/>
          <w:sz w:val="32"/>
          <w:szCs w:val="32"/>
          <w:lang w:val="en-US" w:eastAsia="zh-CN"/>
        </w:rPr>
      </w:pPr>
      <w:r>
        <w:rPr>
          <w:rFonts w:hint="eastAsia" w:ascii="楷体_GB2312" w:eastAsia="楷体_GB2312"/>
          <w:sz w:val="32"/>
          <w:szCs w:val="32"/>
          <w:lang w:val="en-US" w:eastAsia="zh-CN"/>
        </w:rPr>
        <w:t>2.产出质量：</w:t>
      </w:r>
      <w:r>
        <w:rPr>
          <w:rFonts w:hint="eastAsia" w:ascii="方正仿宋_GBK" w:hAnsi="方正仿宋_GBK" w:eastAsia="方正仿宋_GBK" w:cs="方正仿宋_GBK"/>
          <w:kern w:val="0"/>
          <w:sz w:val="32"/>
          <w:szCs w:val="32"/>
          <w:lang w:val="en-US" w:eastAsia="zh-CN"/>
        </w:rPr>
        <w:t>绩效目标质量是</w:t>
      </w:r>
      <w:r>
        <w:rPr>
          <w:rFonts w:hint="eastAsia" w:ascii="方正仿宋_GBK" w:hAnsi="方正仿宋_GBK" w:eastAsia="方正仿宋_GBK" w:cs="方正仿宋_GBK"/>
          <w:kern w:val="0"/>
          <w:sz w:val="32"/>
          <w:szCs w:val="32"/>
          <w:lang w:eastAsia="zh-CN"/>
        </w:rPr>
        <w:t>通过召开常委会（扩大会）、工作会议等，总结研究部署科协工作</w:t>
      </w:r>
      <w:r>
        <w:rPr>
          <w:rFonts w:hint="eastAsia" w:ascii="方正仿宋_GBK" w:hAnsi="方正仿宋_GBK" w:eastAsia="方正仿宋_GBK" w:cs="方正仿宋_GBK"/>
          <w:kern w:val="0"/>
          <w:sz w:val="32"/>
          <w:szCs w:val="32"/>
          <w:lang w:val="en-US" w:eastAsia="zh-CN"/>
        </w:rPr>
        <w:t>。通过验收。</w:t>
      </w:r>
    </w:p>
    <w:p>
      <w:pPr>
        <w:spacing w:line="540" w:lineRule="exact"/>
        <w:ind w:firstLine="640" w:firstLineChars="200"/>
        <w:rPr>
          <w:rFonts w:hint="eastAsia" w:ascii="方正仿宋_GBK" w:hAnsi="方正仿宋_GBK" w:eastAsia="方正仿宋_GBK" w:cs="方正仿宋_GBK"/>
          <w:kern w:val="0"/>
          <w:sz w:val="32"/>
          <w:szCs w:val="32"/>
          <w:lang w:val="en-US" w:eastAsia="zh-CN"/>
        </w:rPr>
      </w:pPr>
      <w:r>
        <w:rPr>
          <w:rFonts w:hint="eastAsia" w:ascii="楷体_GB2312" w:eastAsia="楷体_GB2312"/>
          <w:sz w:val="32"/>
          <w:szCs w:val="32"/>
          <w:lang w:val="en-US" w:eastAsia="zh-CN"/>
        </w:rPr>
        <w:t>3.产出时效：</w:t>
      </w:r>
      <w:r>
        <w:rPr>
          <w:rFonts w:hint="eastAsia" w:ascii="方正仿宋_GBK" w:hAnsi="方正仿宋_GBK" w:eastAsia="方正仿宋_GBK" w:cs="方正仿宋_GBK"/>
          <w:kern w:val="0"/>
          <w:sz w:val="32"/>
          <w:szCs w:val="32"/>
          <w:lang w:val="en-US" w:eastAsia="zh-CN"/>
        </w:rPr>
        <w:t>绩效目标是2021年12月底前时间完成，实际完成时间是：如期完成。</w:t>
      </w:r>
    </w:p>
    <w:p>
      <w:pPr>
        <w:spacing w:line="540" w:lineRule="exact"/>
        <w:ind w:firstLine="640" w:firstLineChars="200"/>
        <w:rPr>
          <w:rFonts w:hint="eastAsia" w:ascii="方正仿宋_GBK" w:hAnsi="方正仿宋_GBK" w:eastAsia="方正仿宋_GBK" w:cs="方正仿宋_GBK"/>
          <w:kern w:val="0"/>
          <w:sz w:val="32"/>
          <w:szCs w:val="32"/>
          <w:lang w:val="en-US" w:eastAsia="zh-CN"/>
        </w:rPr>
      </w:pPr>
      <w:r>
        <w:rPr>
          <w:rFonts w:hint="eastAsia" w:ascii="楷体_GB2312" w:eastAsia="楷体_GB2312"/>
          <w:sz w:val="32"/>
          <w:szCs w:val="32"/>
          <w:lang w:val="en-US" w:eastAsia="zh-CN"/>
        </w:rPr>
        <w:t>4.产出成本：</w:t>
      </w:r>
      <w:r>
        <w:rPr>
          <w:rFonts w:hint="eastAsia" w:ascii="方正仿宋_GBK" w:hAnsi="方正仿宋_GBK" w:eastAsia="方正仿宋_GBK" w:cs="方正仿宋_GBK"/>
          <w:kern w:val="0"/>
          <w:sz w:val="32"/>
          <w:szCs w:val="32"/>
          <w:lang w:val="en-US" w:eastAsia="zh-CN"/>
        </w:rPr>
        <w:t>项目预算支出是2万元。实际支出或执行数额是</w:t>
      </w:r>
      <w:bookmarkStart w:id="1" w:name="_GoBack"/>
      <w:bookmarkEnd w:id="1"/>
      <w:r>
        <w:rPr>
          <w:rFonts w:hint="eastAsia" w:ascii="方正仿宋_GBK" w:hAnsi="方正仿宋_GBK" w:eastAsia="方正仿宋_GBK" w:cs="方正仿宋_GBK"/>
          <w:kern w:val="0"/>
          <w:sz w:val="32"/>
          <w:szCs w:val="32"/>
          <w:lang w:val="en-US" w:eastAsia="zh-CN"/>
        </w:rPr>
        <w:t>0.672万元，成本控制在预算内。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default" w:ascii="仿宋_GB2312" w:hAnsi="Calibri" w:eastAsia="仿宋_GB2312" w:cs="Times New Roman"/>
          <w:kern w:val="0"/>
          <w:sz w:val="32"/>
          <w:szCs w:val="32"/>
          <w:lang w:val="en-US" w:eastAsia="zh-CN" w:bidi="ar-SA"/>
        </w:rPr>
      </w:pPr>
      <w:r>
        <w:rPr>
          <w:rFonts w:hint="eastAsia" w:ascii="仿宋_GB2312" w:hAnsi="Calibri" w:eastAsia="仿宋_GB2312" w:cs="Times New Roman"/>
          <w:kern w:val="0"/>
          <w:sz w:val="32"/>
          <w:szCs w:val="32"/>
          <w:lang w:val="en-US" w:eastAsia="zh-CN" w:bidi="ar-SA"/>
        </w:rPr>
        <w:t>2021年</w:t>
      </w:r>
      <w:r>
        <w:rPr>
          <w:rFonts w:hint="eastAsia" w:ascii="仿宋_GB2312" w:eastAsia="仿宋_GB2312" w:cs="Times New Roman"/>
          <w:kern w:val="0"/>
          <w:sz w:val="32"/>
          <w:szCs w:val="32"/>
          <w:lang w:val="en-US" w:eastAsia="zh-CN" w:bidi="ar-SA"/>
        </w:rPr>
        <w:t>召开科协四届四次常委（扩大）会、年终工作会议等79人次，</w:t>
      </w:r>
      <w:r>
        <w:rPr>
          <w:rFonts w:hint="eastAsia" w:ascii="仿宋_GB2312" w:hAnsi="Calibri" w:eastAsia="仿宋_GB2312" w:cs="Times New Roman"/>
          <w:kern w:val="0"/>
          <w:sz w:val="32"/>
          <w:szCs w:val="32"/>
          <w:lang w:val="en-US" w:eastAsia="zh-CN" w:bidi="ar-SA"/>
        </w:rPr>
        <w:t>完成预期目标，自评得分100分</w:t>
      </w:r>
      <w:r>
        <w:rPr>
          <w:rFonts w:hint="eastAsia" w:ascii="仿宋_GB2312" w:eastAsia="仿宋_GB2312" w:cs="Times New Roman"/>
          <w:kern w:val="0"/>
          <w:sz w:val="32"/>
          <w:szCs w:val="32"/>
          <w:lang w:val="en-US" w:eastAsia="zh-CN" w:bidi="ar-SA"/>
        </w:rPr>
        <w:t>。</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（三）总体自我评价</w:t>
      </w:r>
    </w:p>
    <w:p>
      <w:pPr>
        <w:spacing w:line="560" w:lineRule="exact"/>
        <w:ind w:firstLine="640" w:firstLineChars="200"/>
        <w:rPr>
          <w:rFonts w:hint="eastAsia" w:ascii="仿宋_GB2312" w:hAnsi="Calibri" w:eastAsia="仿宋_GB2312" w:cs="Times New Roman"/>
          <w:kern w:val="0"/>
          <w:sz w:val="32"/>
          <w:szCs w:val="32"/>
          <w:lang w:val="en-US" w:eastAsia="zh-CN" w:bidi="ar-SA"/>
        </w:rPr>
      </w:pPr>
      <w:r>
        <w:rPr>
          <w:rFonts w:hint="eastAsia" w:ascii="仿宋_GB2312" w:hAnsi="仿宋" w:eastAsia="仿宋_GB2312"/>
          <w:sz w:val="32"/>
          <w:szCs w:val="32"/>
        </w:rPr>
        <w:t>本项目自评分为100分，评价等级为优秀等级，达到预期绩效目标。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spacing w:line="56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通过召开常委会（扩大会）、工作会议等，总结研究部署科协工作。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3F21FCB"/>
    <w:rsid w:val="11F673EE"/>
    <w:rsid w:val="1C86077F"/>
    <w:rsid w:val="245E0E4D"/>
    <w:rsid w:val="28B6153A"/>
    <w:rsid w:val="2DC2040B"/>
    <w:rsid w:val="2DC206E7"/>
    <w:rsid w:val="2ED56707"/>
    <w:rsid w:val="3A3371FC"/>
    <w:rsid w:val="4B516245"/>
    <w:rsid w:val="503C7D20"/>
    <w:rsid w:val="5F60715F"/>
    <w:rsid w:val="607F65B8"/>
    <w:rsid w:val="62B42817"/>
    <w:rsid w:val="6B80410D"/>
    <w:rsid w:val="7B212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p0"/>
    <w:basedOn w:val="1"/>
    <w:qFormat/>
    <w:uiPriority w:val="0"/>
    <w:pPr>
      <w:widowControl/>
    </w:pPr>
    <w:rPr>
      <w:rFonts w:eastAsia="宋体"/>
      <w:color w:val="000000"/>
      <w:spacing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4</Pages>
  <Words>1643</Words>
  <Characters>1744</Characters>
  <Lines>3</Lines>
  <Paragraphs>1</Paragraphs>
  <TotalTime>4</TotalTime>
  <ScaleCrop>false</ScaleCrop>
  <LinksUpToDate>false</LinksUpToDate>
  <CharactersWithSpaces>1762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2023-01-05T02:33:25Z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