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sz w:val="32"/>
          <w:szCs w:val="32"/>
        </w:rPr>
      </w:pPr>
      <w:r>
        <w:rPr>
          <w:rFonts w:hint="eastAsia" w:ascii="黑体" w:hAnsi="黑体" w:eastAsia="黑体"/>
          <w:sz w:val="32"/>
          <w:szCs w:val="32"/>
        </w:rPr>
        <w:t>附件3</w:t>
      </w:r>
    </w:p>
    <w:p>
      <w:pPr>
        <w:spacing w:line="540" w:lineRule="exact"/>
        <w:rPr>
          <w:rFonts w:ascii="仿宋_GB2312" w:eastAsia="仿宋_GB2312"/>
          <w:sz w:val="32"/>
          <w:szCs w:val="32"/>
        </w:rPr>
      </w:pPr>
    </w:p>
    <w:p>
      <w:pPr>
        <w:spacing w:line="540" w:lineRule="exact"/>
        <w:jc w:val="center"/>
        <w:rPr>
          <w:rFonts w:ascii="仿宋_GB2312" w:eastAsia="方正小标宋简体"/>
          <w:sz w:val="36"/>
          <w:szCs w:val="36"/>
        </w:rPr>
      </w:pPr>
      <w:r>
        <w:rPr>
          <w:rFonts w:hint="eastAsia" w:ascii="方正小标宋简体" w:eastAsia="方正小标宋简体"/>
          <w:sz w:val="36"/>
          <w:szCs w:val="36"/>
        </w:rPr>
        <w:t xml:space="preserve">中共河池市委党校2021年度人才经费项目绩效自评报告 </w:t>
      </w:r>
    </w:p>
    <w:p>
      <w:pPr>
        <w:spacing w:line="540" w:lineRule="exact"/>
        <w:rPr>
          <w:rFonts w:ascii="仿宋_GB2312" w:eastAsia="仿宋_GB2312"/>
          <w:sz w:val="32"/>
          <w:szCs w:val="32"/>
        </w:rPr>
      </w:pPr>
    </w:p>
    <w:p>
      <w:pPr>
        <w:spacing w:line="540" w:lineRule="exact"/>
        <w:ind w:firstLine="640" w:firstLineChars="200"/>
        <w:rPr>
          <w:rFonts w:ascii="黑体" w:hAnsi="黑体" w:eastAsia="黑体"/>
          <w:sz w:val="32"/>
          <w:szCs w:val="32"/>
        </w:rPr>
      </w:pPr>
      <w:r>
        <w:rPr>
          <w:rFonts w:hint="eastAsia" w:ascii="黑体" w:hAnsi="黑体" w:eastAsia="黑体"/>
          <w:sz w:val="32"/>
          <w:szCs w:val="32"/>
        </w:rPr>
        <w:t>一、项目基本情况</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 xml:space="preserve">（一）项目立项情况 </w:t>
      </w:r>
    </w:p>
    <w:p>
      <w:pPr>
        <w:spacing w:line="560" w:lineRule="exact"/>
        <w:ind w:firstLine="664"/>
        <w:rPr>
          <w:rFonts w:ascii="仿宋_GB2312" w:hAnsi="仿宋_GB2312" w:eastAsia="仿宋_GB2312" w:cs="仿宋_GB2312"/>
          <w:sz w:val="32"/>
          <w:szCs w:val="32"/>
        </w:rPr>
      </w:pPr>
      <w:r>
        <w:rPr>
          <w:rFonts w:hint="eastAsia" w:ascii="仿宋_GB2312" w:eastAsia="仿宋_GB2312"/>
          <w:b/>
          <w:sz w:val="32"/>
          <w:szCs w:val="32"/>
        </w:rPr>
        <w:t>1.项目立项背景：</w:t>
      </w:r>
      <w:r>
        <w:rPr>
          <w:rFonts w:hint="eastAsia" w:ascii="仿宋_GB2312" w:hAnsi="仿宋_GB2312" w:eastAsia="仿宋_GB2312" w:cs="仿宋_GB2312"/>
          <w:sz w:val="32"/>
          <w:szCs w:val="32"/>
        </w:rPr>
        <w:t>根据《中国共产党党校工作条例》，中国共产党党校是在党委直接领导下培养党员领导干部和理论干部的学校，是党委的重要部门，是培训轮训党员领导干部的主渠道，是党的哲学社会科学研究机构，是我市宣传党的理论政策前沿阵地。党校人才队伍建设，关系全市党员干部教育培训整体水平。随着形势发展，党员干部教育培训对师资和管理的要求大幅度提升，我校人才队伍建设必要与时俱进，适应新时代、新形势的要求。同时，由于经济社会落后等方面原因，我校乃是全市人才流失比较严重，巩固人才存量，减少人才流失，提升人才能力成为尤其重要的课题。我们必须在引进人才上，减少人才流失上，在培养人才上下大力气，必须有基本甚至是强大的资金保障，方能推动相关工作长足发展。人才专项经费是必要的经费项目。</w:t>
      </w:r>
    </w:p>
    <w:p>
      <w:pPr>
        <w:spacing w:line="540" w:lineRule="exact"/>
        <w:ind w:firstLine="643" w:firstLineChars="200"/>
        <w:rPr>
          <w:rFonts w:ascii="仿宋_GB2312" w:hAnsi="仿宋_GB2312" w:eastAsia="仿宋_GB2312" w:cs="仿宋_GB2312"/>
          <w:sz w:val="32"/>
          <w:szCs w:val="32"/>
        </w:rPr>
      </w:pPr>
      <w:r>
        <w:rPr>
          <w:rFonts w:hint="eastAsia" w:ascii="仿宋_GB2312" w:eastAsia="仿宋_GB2312"/>
          <w:b/>
          <w:sz w:val="32"/>
          <w:szCs w:val="32"/>
        </w:rPr>
        <w:t>2.资金用途及目的：</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用于开展人才引进工作；</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用于支持人才开展工作需要，主要有办公或开展业务需要添购设备，课题研究资助，开展调研等方面；</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搭建平台，组建项目团队，组织培训等。</w:t>
      </w:r>
    </w:p>
    <w:p>
      <w:pPr>
        <w:spacing w:line="540" w:lineRule="exact"/>
        <w:ind w:firstLine="640" w:firstLineChars="200"/>
        <w:rPr>
          <w:rFonts w:ascii="楷体_GB2312" w:hAnsi="仿宋_GB2312" w:eastAsia="楷体_GB2312" w:cs="宋体"/>
          <w:color w:val="000000"/>
          <w:sz w:val="32"/>
          <w:szCs w:val="24"/>
          <w:shd w:val="clear" w:color="auto" w:fill="FFFFFF"/>
        </w:rPr>
      </w:pPr>
      <w:r>
        <w:rPr>
          <w:rFonts w:hint="eastAsia" w:ascii="楷体_GB2312" w:hAnsi="仿宋_GB2312" w:eastAsia="楷体_GB2312" w:cs="宋体"/>
          <w:color w:val="000000"/>
          <w:sz w:val="32"/>
          <w:szCs w:val="24"/>
          <w:shd w:val="clear" w:color="auto" w:fill="FFFFFF"/>
        </w:rPr>
        <w:t xml:space="preserve">（二）项目资金管理使用情况 </w:t>
      </w:r>
    </w:p>
    <w:p>
      <w:pPr>
        <w:pStyle w:val="4"/>
        <w:widowControl/>
        <w:shd w:val="clear" w:color="auto" w:fill="FFFFFF"/>
        <w:spacing w:before="0" w:beforeAutospacing="0" w:after="0" w:afterAutospacing="0" w:line="540" w:lineRule="exact"/>
        <w:ind w:firstLine="640" w:firstLineChars="200"/>
        <w:jc w:val="both"/>
        <w:rPr>
          <w:rFonts w:ascii="仿宋_GB2312" w:hAnsi="仿宋_GB2312" w:eastAsia="仿宋_GB2312" w:cs="宋体"/>
          <w:color w:val="000000"/>
          <w:sz w:val="32"/>
          <w:szCs w:val="24"/>
          <w:shd w:val="clear" w:color="auto" w:fill="FFFFFF"/>
        </w:rPr>
      </w:pPr>
      <w:r>
        <w:rPr>
          <w:rFonts w:hint="eastAsia" w:ascii="仿宋_GB2312" w:eastAsia="仿宋_GB2312"/>
          <w:sz w:val="32"/>
          <w:szCs w:val="32"/>
        </w:rPr>
        <w:t>1.</w:t>
      </w:r>
      <w:r>
        <w:rPr>
          <w:rFonts w:hint="eastAsia" w:ascii="仿宋_GB2312" w:hAnsi="仿宋_GB2312" w:eastAsia="仿宋_GB2312" w:cs="宋体"/>
          <w:color w:val="000000"/>
          <w:sz w:val="32"/>
          <w:szCs w:val="24"/>
          <w:shd w:val="clear" w:color="auto" w:fill="FFFFFF"/>
        </w:rPr>
        <w:t xml:space="preserve">项目资金（包括财政资金、自筹资金等）安排落实、总投入等情况 </w:t>
      </w:r>
    </w:p>
    <w:p>
      <w:pPr>
        <w:spacing w:line="560" w:lineRule="exact"/>
        <w:ind w:firstLine="420" w:firstLineChars="150"/>
        <w:rPr>
          <w:rFonts w:ascii="仿宋_GB2312" w:hAnsi="仿宋_GB2312" w:eastAsia="仿宋_GB2312" w:cs="宋体"/>
          <w:color w:val="000000"/>
          <w:sz w:val="32"/>
          <w:szCs w:val="24"/>
          <w:shd w:val="clear" w:color="auto" w:fill="FFFFFF"/>
        </w:rPr>
      </w:pPr>
      <w:r>
        <w:rPr>
          <w:rFonts w:hint="eastAsia" w:ascii="仿宋_GB2312" w:hAnsi="仿宋" w:eastAsia="仿宋_GB2312"/>
          <w:color w:val="000000"/>
          <w:sz w:val="28"/>
          <w:szCs w:val="28"/>
        </w:rPr>
        <w:t>2021年市本级部门预算人才经费资金13万元，全部投入资金13万元，资金到位率100%。</w:t>
      </w:r>
    </w:p>
    <w:p>
      <w:pPr>
        <w:pStyle w:val="4"/>
        <w:widowControl/>
        <w:numPr>
          <w:ilvl w:val="0"/>
          <w:numId w:val="1"/>
        </w:numPr>
        <w:shd w:val="clear" w:color="auto" w:fill="FFFFFF"/>
        <w:spacing w:before="0" w:beforeAutospacing="0" w:after="0" w:afterAutospacing="0" w:line="540" w:lineRule="exact"/>
        <w:ind w:firstLine="640" w:firstLineChars="200"/>
        <w:jc w:val="both"/>
        <w:rPr>
          <w:rFonts w:ascii="仿宋_GB2312" w:hAnsi="仿宋_GB2312" w:eastAsia="仿宋_GB2312" w:cs="宋体"/>
          <w:color w:val="000000"/>
          <w:sz w:val="32"/>
          <w:szCs w:val="24"/>
          <w:shd w:val="clear" w:color="auto" w:fill="FFFFFF"/>
        </w:rPr>
      </w:pPr>
      <w:r>
        <w:rPr>
          <w:rFonts w:hint="eastAsia" w:ascii="仿宋_GB2312" w:hAnsi="仿宋_GB2312" w:eastAsia="仿宋_GB2312" w:cs="宋体"/>
          <w:color w:val="000000"/>
          <w:sz w:val="32"/>
          <w:szCs w:val="24"/>
          <w:shd w:val="clear" w:color="auto" w:fill="FFFFFF"/>
        </w:rPr>
        <w:t xml:space="preserve">项目资金（主要是指财政资金）实际使用情况，包括项目主要内容和涉及范围  </w:t>
      </w:r>
    </w:p>
    <w:p>
      <w:pPr>
        <w:pStyle w:val="4"/>
        <w:widowControl/>
        <w:shd w:val="clear" w:color="auto" w:fill="FFFFFF"/>
        <w:spacing w:before="0" w:beforeAutospacing="0" w:after="0" w:afterAutospacing="0" w:line="540" w:lineRule="exact"/>
        <w:ind w:firstLine="560" w:firstLineChars="200"/>
        <w:jc w:val="both"/>
        <w:rPr>
          <w:rFonts w:ascii="仿宋_GB2312" w:hAnsi="仿宋_GB2312" w:eastAsia="仿宋_GB2312" w:cs="宋体"/>
          <w:color w:val="000000"/>
          <w:sz w:val="28"/>
          <w:szCs w:val="28"/>
          <w:shd w:val="clear" w:color="auto" w:fill="FFFFFF"/>
        </w:rPr>
      </w:pPr>
      <w:r>
        <w:rPr>
          <w:rFonts w:hint="eastAsia" w:ascii="仿宋_GB2312" w:hAnsi="仿宋" w:eastAsia="仿宋_GB2312"/>
          <w:color w:val="000000"/>
          <w:sz w:val="28"/>
          <w:szCs w:val="28"/>
        </w:rPr>
        <w:t>人才经费主要开支在人才工作日常办公经费、干部教育教学设备购置费和维修费等。全年使用资金4.76万元，因受新冠疫情影响和政府压减经费，学校调整了人才培养和人才招聘工作，结余财政已收回，年度无资金结余。</w:t>
      </w:r>
    </w:p>
    <w:p>
      <w:pPr>
        <w:spacing w:line="540" w:lineRule="exact"/>
        <w:rPr>
          <w:rFonts w:ascii="楷体_GB2312" w:eastAsia="楷体_GB2312"/>
          <w:sz w:val="32"/>
          <w:szCs w:val="32"/>
        </w:rPr>
      </w:pPr>
      <w:r>
        <w:rPr>
          <w:rFonts w:hint="eastAsia" w:ascii="仿宋_GB2312" w:hAnsi="仿宋_GB2312" w:eastAsia="仿宋_GB2312" w:cs="宋体"/>
          <w:color w:val="000000"/>
          <w:sz w:val="32"/>
          <w:szCs w:val="24"/>
          <w:shd w:val="clear" w:color="auto" w:fill="FFFFFF"/>
        </w:rPr>
        <w:t xml:space="preserve"> </w:t>
      </w:r>
      <w:r>
        <w:rPr>
          <w:rFonts w:hint="eastAsia" w:ascii="仿宋_GB2312" w:hAnsi="仿宋_GB2312" w:eastAsia="仿宋_GB2312" w:cs="宋体"/>
          <w:color w:val="FF0000"/>
          <w:sz w:val="32"/>
          <w:szCs w:val="24"/>
          <w:shd w:val="clear" w:color="auto" w:fill="FFFFFF"/>
        </w:rPr>
        <w:t xml:space="preserve"> </w:t>
      </w:r>
      <w:r>
        <w:rPr>
          <w:rFonts w:hint="eastAsia" w:ascii="楷体_GB2312" w:eastAsia="楷体_GB2312"/>
          <w:color w:val="000000" w:themeColor="text1"/>
          <w:sz w:val="32"/>
          <w:szCs w:val="32"/>
          <w14:textFill>
            <w14:solidFill>
              <w14:schemeClr w14:val="tx1"/>
            </w14:solidFill>
          </w14:textFill>
        </w:rPr>
        <w:t xml:space="preserve">（三）年初绩效目标及其衡量指标设定情况 </w:t>
      </w:r>
    </w:p>
    <w:p>
      <w:pPr>
        <w:spacing w:line="540" w:lineRule="exact"/>
        <w:rPr>
          <w:rFonts w:ascii="仿宋_GB2312" w:hAnsi="仿宋_GB2312" w:eastAsia="仿宋_GB2312" w:cs="仿宋_GB2312"/>
          <w:color w:val="000000" w:themeColor="text1"/>
          <w:sz w:val="28"/>
          <w:szCs w:val="28"/>
          <w:highlight w:val="yellow"/>
          <w14:textFill>
            <w14:solidFill>
              <w14:schemeClr w14:val="tx1"/>
            </w14:solidFill>
          </w14:textFill>
        </w:rPr>
      </w:pPr>
      <w:r>
        <w:rPr>
          <w:rFonts w:hint="eastAsia" w:ascii="楷体_GB2312" w:eastAsia="楷体_GB2312"/>
          <w:sz w:val="32"/>
          <w:szCs w:val="32"/>
        </w:rPr>
        <w:t xml:space="preserve">   </w:t>
      </w:r>
      <w:r>
        <w:rPr>
          <w:rFonts w:hint="eastAsia" w:ascii="仿宋" w:hAnsi="仿宋" w:eastAsia="仿宋"/>
          <w:b/>
          <w:sz w:val="32"/>
          <w:szCs w:val="32"/>
        </w:rPr>
        <w:t>目标是：</w:t>
      </w:r>
      <w:r>
        <w:rPr>
          <w:rFonts w:hint="eastAsia" w:ascii="仿宋_GB2312" w:hAnsi="仿宋" w:eastAsia="仿宋_GB2312"/>
          <w:color w:val="000000" w:themeColor="text1"/>
          <w:sz w:val="28"/>
          <w:szCs w:val="28"/>
          <w14:textFill>
            <w14:solidFill>
              <w14:schemeClr w14:val="tx1"/>
            </w14:solidFill>
          </w14:textFill>
        </w:rPr>
        <w:t>1.引进2名以上具有全日制硕士研究生学历的高层次人才；2.组织完成15人次以上外出学习培训；3.组织完成人才周转房建设验收及交付使用。</w:t>
      </w:r>
    </w:p>
    <w:p>
      <w:pPr>
        <w:spacing w:line="540" w:lineRule="exact"/>
        <w:ind w:firstLine="320" w:firstLineChars="100"/>
        <w:rPr>
          <w:rFonts w:ascii="楷体_GB2312" w:eastAsia="楷体_GB2312"/>
          <w:sz w:val="32"/>
          <w:szCs w:val="32"/>
        </w:rPr>
      </w:pPr>
      <w:r>
        <w:rPr>
          <w:rFonts w:hint="eastAsia" w:ascii="楷体_GB2312" w:eastAsia="楷体_GB2312"/>
          <w:sz w:val="32"/>
          <w:szCs w:val="32"/>
        </w:rPr>
        <w:t xml:space="preserve">（四）项目组织管理情况 </w:t>
      </w:r>
    </w:p>
    <w:p>
      <w:pPr>
        <w:pStyle w:val="4"/>
        <w:shd w:val="clear" w:color="auto" w:fill="FFFFFF"/>
        <w:spacing w:before="0" w:beforeAutospacing="0" w:after="0" w:afterAutospacing="0" w:line="540" w:lineRule="exact"/>
        <w:ind w:firstLine="643" w:firstLineChars="200"/>
        <w:jc w:val="both"/>
        <w:rPr>
          <w:rFonts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宋体"/>
          <w:b/>
          <w:bCs/>
          <w:color w:val="000000"/>
          <w:sz w:val="32"/>
          <w:szCs w:val="24"/>
          <w:shd w:val="clear" w:color="auto" w:fill="FFFFFF"/>
        </w:rPr>
        <w:t>1.项目组织情况：</w:t>
      </w:r>
    </w:p>
    <w:p>
      <w:pPr>
        <w:spacing w:line="560" w:lineRule="exact"/>
        <w:ind w:firstLine="664"/>
        <w:rPr>
          <w:rFonts w:ascii="仿宋_GB2312" w:hAnsi="仿宋" w:eastAsia="仿宋_GB2312"/>
          <w:sz w:val="28"/>
          <w:szCs w:val="28"/>
        </w:rPr>
      </w:pPr>
      <w:r>
        <w:rPr>
          <w:rFonts w:hint="eastAsia" w:ascii="仿宋_GB2312" w:hAnsi="仿宋" w:eastAsia="仿宋_GB2312"/>
          <w:sz w:val="28"/>
          <w:szCs w:val="28"/>
        </w:rPr>
        <w:t>（1）2021年1</w:t>
      </w:r>
      <w:r>
        <w:rPr>
          <w:rFonts w:ascii="仿宋_GB2312" w:hAnsi="仿宋" w:eastAsia="仿宋_GB2312"/>
          <w:sz w:val="28"/>
          <w:szCs w:val="28"/>
        </w:rPr>
        <w:t>—</w:t>
      </w:r>
      <w:r>
        <w:rPr>
          <w:rFonts w:hint="eastAsia" w:ascii="仿宋_GB2312" w:hAnsi="仿宋" w:eastAsia="仿宋_GB2312"/>
          <w:sz w:val="28"/>
          <w:szCs w:val="28"/>
        </w:rPr>
        <w:t>2021年12月，通过方案制定、公告发布、组织报名、考试、体检、考核等、</w:t>
      </w:r>
      <w:r>
        <w:rPr>
          <w:rFonts w:hint="eastAsia" w:ascii="仿宋_GB2312" w:hAnsi="仿宋_GB2312" w:eastAsia="仿宋_GB2312" w:cs="仿宋_GB2312"/>
          <w:color w:val="000000"/>
          <w:sz w:val="32"/>
          <w:szCs w:val="24"/>
          <w:shd w:val="clear" w:color="auto" w:fill="FFFFFF"/>
        </w:rPr>
        <w:t>通过高层次急需紧缺人才招聘</w:t>
      </w:r>
      <w:r>
        <w:rPr>
          <w:rFonts w:hint="eastAsia" w:ascii="仿宋_GB2312" w:hAnsi="仿宋" w:eastAsia="仿宋_GB2312"/>
          <w:sz w:val="28"/>
          <w:szCs w:val="28"/>
        </w:rPr>
        <w:t>4名硕士研究生学历的高层次人才充实干部队伍。</w:t>
      </w:r>
    </w:p>
    <w:p>
      <w:pPr>
        <w:pStyle w:val="4"/>
        <w:shd w:val="clear" w:color="auto" w:fill="FFFFFF"/>
        <w:spacing w:before="0" w:beforeAutospacing="0" w:after="0" w:afterAutospacing="0" w:line="540" w:lineRule="exact"/>
        <w:ind w:firstLine="560" w:firstLineChars="200"/>
        <w:jc w:val="both"/>
        <w:rPr>
          <w:rFonts w:ascii="仿宋_GB2312" w:hAnsi="仿宋" w:eastAsia="仿宋_GB2312"/>
          <w:sz w:val="28"/>
          <w:szCs w:val="28"/>
        </w:rPr>
      </w:pPr>
      <w:r>
        <w:rPr>
          <w:rFonts w:hint="eastAsia" w:ascii="仿宋_GB2312" w:hAnsi="仿宋" w:eastAsia="仿宋_GB2312"/>
          <w:sz w:val="28"/>
          <w:szCs w:val="28"/>
        </w:rPr>
        <w:t>（2）2021年1-12月，结合广西区委党校、市委组织部的干部教学培训计划，对本单位现有的教师，有计划地组织开展师资培训，通过输出培训培养的方式，</w:t>
      </w:r>
      <w:r>
        <w:rPr>
          <w:rFonts w:hint="eastAsia" w:ascii="仿宋_GB2312" w:hAnsi="仿宋" w:eastAsia="仿宋_GB2312"/>
          <w:color w:val="000000"/>
          <w:sz w:val="28"/>
          <w:szCs w:val="28"/>
        </w:rPr>
        <w:t>年内送培教师达</w:t>
      </w:r>
      <w:r>
        <w:rPr>
          <w:rFonts w:hint="eastAsia" w:ascii="仿宋_GB2312" w:hAnsi="仿宋" w:eastAsia="仿宋_GB2312"/>
          <w:color w:val="000000"/>
          <w:sz w:val="28"/>
          <w:szCs w:val="28"/>
          <w:lang w:val="en-US" w:eastAsia="zh-CN"/>
        </w:rPr>
        <w:t>18</w:t>
      </w:r>
      <w:r>
        <w:rPr>
          <w:rFonts w:hint="eastAsia" w:ascii="仿宋_GB2312" w:hAnsi="仿宋" w:eastAsia="仿宋_GB2312"/>
          <w:color w:val="000000"/>
          <w:sz w:val="28"/>
          <w:szCs w:val="28"/>
        </w:rPr>
        <w:t>人次以上</w:t>
      </w:r>
      <w:r>
        <w:rPr>
          <w:rFonts w:hint="eastAsia" w:ascii="仿宋_GB2312" w:hAnsi="仿宋" w:eastAsia="仿宋_GB2312"/>
          <w:sz w:val="28"/>
          <w:szCs w:val="28"/>
        </w:rPr>
        <w:t>，做到应培尽培。</w:t>
      </w:r>
    </w:p>
    <w:p>
      <w:pPr>
        <w:pStyle w:val="4"/>
        <w:widowControl/>
        <w:shd w:val="clear" w:color="auto" w:fill="FFFFFF"/>
        <w:spacing w:before="0" w:beforeAutospacing="0" w:after="0" w:afterAutospacing="0" w:line="540" w:lineRule="exact"/>
        <w:ind w:firstLine="964" w:firstLineChars="300"/>
        <w:jc w:val="both"/>
        <w:rPr>
          <w:rFonts w:ascii="仿宋_GB2312" w:hAnsi="仿宋_GB2312" w:eastAsia="仿宋_GB2312" w:cs="仿宋_GB2312"/>
          <w:color w:val="000000"/>
          <w:sz w:val="32"/>
          <w:szCs w:val="18"/>
        </w:rPr>
      </w:pPr>
      <w:r>
        <w:rPr>
          <w:rFonts w:hint="eastAsia" w:ascii="仿宋_GB2312" w:hAnsi="仿宋_GB2312" w:eastAsia="仿宋_GB2312" w:cs="仿宋_GB2312"/>
          <w:b/>
          <w:bCs/>
          <w:color w:val="000000"/>
          <w:sz w:val="32"/>
          <w:szCs w:val="24"/>
          <w:shd w:val="clear" w:color="auto" w:fill="FFFFFF"/>
        </w:rPr>
        <w:t>2.项目管理情况：</w:t>
      </w:r>
      <w:r>
        <w:rPr>
          <w:rFonts w:hint="eastAsia" w:ascii="仿宋_GB2312" w:hAnsi="仿宋_GB2312" w:eastAsia="仿宋_GB2312" w:cs="仿宋_GB2312"/>
          <w:color w:val="000000"/>
          <w:sz w:val="32"/>
          <w:szCs w:val="24"/>
          <w:shd w:val="clear" w:color="auto" w:fill="FFFFFF"/>
        </w:rPr>
        <w:t>由组织人事科负责人才经费的计划、使用和研究。根据编制和队伍情况，制定选人用人计划和组                 织实施；指定专人对接市人才办，协调组织实施我校人才</w:t>
      </w:r>
      <w:r>
        <w:rPr>
          <w:rFonts w:hint="eastAsia" w:ascii="仿宋_GB2312" w:hAnsi="仿宋_GB2312" w:eastAsia="仿宋_GB2312" w:cs="仿宋_GB2312"/>
          <w:color w:val="000000" w:themeColor="text1"/>
          <w:sz w:val="32"/>
          <w:szCs w:val="24"/>
          <w:shd w:val="clear" w:color="auto" w:fill="FFFFFF"/>
          <w14:textFill>
            <w14:solidFill>
              <w14:schemeClr w14:val="tx1"/>
            </w14:solidFill>
          </w14:textFill>
        </w:rPr>
        <w:t>引进工作。制定培养、学习交流计划和协调教务科、科研科及党</w:t>
      </w:r>
      <w:r>
        <w:rPr>
          <w:rFonts w:hint="eastAsia" w:ascii="仿宋_GB2312" w:hAnsi="仿宋_GB2312" w:eastAsia="仿宋_GB2312" w:cs="仿宋_GB2312"/>
          <w:color w:val="000000"/>
          <w:sz w:val="32"/>
          <w:szCs w:val="24"/>
          <w:shd w:val="clear" w:color="auto" w:fill="FFFFFF"/>
        </w:rPr>
        <w:t>委、支委工作，推动人才锻炼平台成长机制。</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二、项目评价工作开展情况</w:t>
      </w:r>
    </w:p>
    <w:p>
      <w:pPr>
        <w:spacing w:line="560" w:lineRule="exact"/>
        <w:ind w:firstLine="700" w:firstLineChars="250"/>
        <w:rPr>
          <w:rFonts w:ascii="仿宋_GB2312" w:hAnsi="仿宋" w:eastAsia="仿宋_GB2312"/>
          <w:color w:val="000000"/>
          <w:sz w:val="28"/>
          <w:szCs w:val="28"/>
        </w:rPr>
      </w:pPr>
      <w:r>
        <w:rPr>
          <w:rFonts w:hint="eastAsia" w:ascii="仿宋_GB2312" w:hAnsi="仿宋" w:eastAsia="仿宋_GB2312"/>
          <w:color w:val="000000"/>
          <w:sz w:val="28"/>
          <w:szCs w:val="28"/>
        </w:rPr>
        <w:t>按规定成立人才经费项目绩效评价工作组，负责绩效自评工作，工作组的主要成员及职责如下：</w:t>
      </w:r>
    </w:p>
    <w:p>
      <w:pPr>
        <w:spacing w:line="560" w:lineRule="exact"/>
        <w:ind w:firstLine="420" w:firstLineChars="150"/>
        <w:rPr>
          <w:rFonts w:ascii="仿宋_GB2312" w:hAnsi="仿宋" w:eastAsia="仿宋_GB2312"/>
          <w:color w:val="000000"/>
          <w:sz w:val="28"/>
          <w:szCs w:val="28"/>
        </w:rPr>
      </w:pPr>
      <w:r>
        <w:rPr>
          <w:rFonts w:hint="eastAsia" w:ascii="仿宋_GB2312" w:hAnsi="仿宋" w:eastAsia="仿宋_GB2312"/>
          <w:color w:val="000000"/>
          <w:sz w:val="28"/>
          <w:szCs w:val="28"/>
        </w:rPr>
        <w:t>1.工作组成员</w:t>
      </w:r>
    </w:p>
    <w:p>
      <w:pPr>
        <w:spacing w:line="560" w:lineRule="exact"/>
        <w:ind w:firstLine="420" w:firstLineChars="150"/>
        <w:rPr>
          <w:rFonts w:ascii="仿宋_GB2312" w:hAnsi="仿宋" w:eastAsia="仿宋_GB2312"/>
          <w:color w:val="000000"/>
          <w:sz w:val="28"/>
          <w:szCs w:val="28"/>
        </w:rPr>
      </w:pPr>
      <w:r>
        <w:rPr>
          <w:rFonts w:hint="eastAsia" w:ascii="仿宋_GB2312" w:hAnsi="仿宋" w:eastAsia="仿宋_GB2312"/>
          <w:color w:val="000000"/>
          <w:sz w:val="28"/>
          <w:szCs w:val="28"/>
        </w:rPr>
        <w:t>组  长：陆海苞    河池市委党校校务委员</w:t>
      </w:r>
    </w:p>
    <w:p>
      <w:pPr>
        <w:spacing w:line="560" w:lineRule="exact"/>
        <w:ind w:firstLine="420" w:firstLineChars="150"/>
        <w:rPr>
          <w:rFonts w:ascii="仿宋_GB2312" w:hAnsi="仿宋" w:eastAsia="仿宋_GB2312"/>
          <w:color w:val="000000"/>
          <w:sz w:val="28"/>
          <w:szCs w:val="28"/>
        </w:rPr>
      </w:pPr>
      <w:r>
        <w:rPr>
          <w:rFonts w:hint="eastAsia" w:ascii="仿宋_GB2312" w:hAnsi="仿宋" w:eastAsia="仿宋_GB2312"/>
          <w:color w:val="000000"/>
          <w:sz w:val="28"/>
          <w:szCs w:val="28"/>
        </w:rPr>
        <w:t>副组长：韦菊丰    河池市委党校组织人事科科长</w:t>
      </w:r>
    </w:p>
    <w:p>
      <w:pPr>
        <w:spacing w:line="560" w:lineRule="exact"/>
        <w:ind w:firstLine="420" w:firstLineChars="150"/>
        <w:jc w:val="left"/>
        <w:rPr>
          <w:rFonts w:ascii="仿宋_GB2312" w:hAnsi="仿宋" w:eastAsia="仿宋_GB2312"/>
          <w:color w:val="000000"/>
          <w:sz w:val="28"/>
          <w:szCs w:val="28"/>
        </w:rPr>
      </w:pPr>
      <w:r>
        <w:rPr>
          <w:rFonts w:hint="eastAsia" w:ascii="仿宋_GB2312" w:hAnsi="仿宋" w:eastAsia="仿宋_GB2312"/>
          <w:color w:val="000000"/>
          <w:sz w:val="28"/>
          <w:szCs w:val="28"/>
        </w:rPr>
        <w:t>成  员：黄凤娇    河池市委党校会计、一级主任科员</w:t>
      </w:r>
    </w:p>
    <w:p>
      <w:pPr>
        <w:spacing w:line="560" w:lineRule="exact"/>
        <w:ind w:firstLine="420" w:firstLineChars="150"/>
        <w:jc w:val="left"/>
        <w:rPr>
          <w:rFonts w:ascii="仿宋_GB2312" w:hAnsi="仿宋" w:eastAsia="仿宋_GB2312"/>
          <w:color w:val="000000"/>
          <w:sz w:val="28"/>
          <w:szCs w:val="28"/>
        </w:rPr>
      </w:pPr>
      <w:r>
        <w:rPr>
          <w:rFonts w:hint="eastAsia" w:ascii="仿宋_GB2312" w:hAnsi="仿宋" w:eastAsia="仿宋_GB2312"/>
          <w:color w:val="000000"/>
          <w:sz w:val="28"/>
          <w:szCs w:val="28"/>
        </w:rPr>
        <w:t xml:space="preserve">        罗爱珍    河池市委党校组织人事科科员、讲师</w:t>
      </w:r>
    </w:p>
    <w:p>
      <w:pPr>
        <w:spacing w:line="560" w:lineRule="exact"/>
        <w:ind w:firstLine="420" w:firstLineChars="150"/>
        <w:rPr>
          <w:rFonts w:ascii="仿宋_GB2312" w:hAnsi="仿宋" w:eastAsia="仿宋_GB2312"/>
          <w:color w:val="000000"/>
          <w:sz w:val="28"/>
          <w:szCs w:val="28"/>
        </w:rPr>
      </w:pPr>
      <w:r>
        <w:rPr>
          <w:rFonts w:hint="eastAsia" w:ascii="仿宋_GB2312" w:hAnsi="仿宋" w:eastAsia="仿宋_GB2312"/>
          <w:color w:val="000000"/>
          <w:sz w:val="28"/>
          <w:szCs w:val="28"/>
        </w:rPr>
        <w:t>办公室设在组织人事科。</w:t>
      </w:r>
    </w:p>
    <w:p>
      <w:pPr>
        <w:spacing w:line="560" w:lineRule="exact"/>
        <w:ind w:firstLine="420" w:firstLineChars="150"/>
        <w:rPr>
          <w:rFonts w:ascii="仿宋_GB2312" w:hAnsi="仿宋" w:eastAsia="仿宋_GB2312"/>
          <w:color w:val="000000"/>
          <w:sz w:val="28"/>
          <w:szCs w:val="28"/>
        </w:rPr>
      </w:pPr>
      <w:r>
        <w:rPr>
          <w:rFonts w:hint="eastAsia" w:ascii="仿宋_GB2312" w:hAnsi="仿宋" w:eastAsia="仿宋_GB2312"/>
          <w:color w:val="000000"/>
          <w:sz w:val="28"/>
          <w:szCs w:val="28"/>
        </w:rPr>
        <w:t>2.工作职责</w:t>
      </w:r>
    </w:p>
    <w:p>
      <w:pPr>
        <w:spacing w:line="560" w:lineRule="exact"/>
        <w:ind w:firstLine="420" w:firstLineChars="150"/>
        <w:rPr>
          <w:rFonts w:ascii="仿宋_GB2312" w:hAnsi="仿宋" w:eastAsia="仿宋_GB2312"/>
          <w:color w:val="000000"/>
          <w:sz w:val="28"/>
          <w:szCs w:val="28"/>
        </w:rPr>
      </w:pPr>
      <w:r>
        <w:rPr>
          <w:rFonts w:hint="eastAsia" w:ascii="仿宋_GB2312" w:hAnsi="仿宋" w:eastAsia="仿宋_GB2312"/>
          <w:color w:val="000000"/>
          <w:sz w:val="28"/>
          <w:szCs w:val="28"/>
        </w:rPr>
        <w:t>（1）组长职责：审批绩效自评方案，监督、检查、核实绩效自评结果；</w:t>
      </w:r>
    </w:p>
    <w:p>
      <w:pPr>
        <w:spacing w:line="560" w:lineRule="exact"/>
        <w:ind w:firstLine="420" w:firstLineChars="150"/>
        <w:rPr>
          <w:rFonts w:ascii="仿宋_GB2312" w:hAnsi="仿宋" w:eastAsia="仿宋_GB2312"/>
          <w:color w:val="000000"/>
          <w:sz w:val="28"/>
          <w:szCs w:val="28"/>
        </w:rPr>
      </w:pPr>
      <w:r>
        <w:rPr>
          <w:rFonts w:hint="eastAsia" w:ascii="仿宋_GB2312" w:hAnsi="仿宋" w:eastAsia="仿宋_GB2312"/>
          <w:color w:val="000000"/>
          <w:sz w:val="28"/>
          <w:szCs w:val="28"/>
        </w:rPr>
        <w:t>（2）副组长职责：审核修改拟定的绩效自评方案，并提交考评工作组会议讨论通过；监督、部署、确认绩效自评过程及反馈意见的处理。</w:t>
      </w:r>
    </w:p>
    <w:p>
      <w:pPr>
        <w:spacing w:line="560" w:lineRule="exact"/>
        <w:ind w:firstLine="420" w:firstLineChars="150"/>
        <w:rPr>
          <w:rFonts w:ascii="仿宋_GB2312" w:hAnsi="仿宋" w:eastAsia="仿宋_GB2312"/>
          <w:color w:val="000000"/>
          <w:sz w:val="28"/>
          <w:szCs w:val="28"/>
        </w:rPr>
      </w:pPr>
      <w:r>
        <w:rPr>
          <w:rFonts w:hint="eastAsia" w:ascii="仿宋_GB2312" w:hAnsi="仿宋" w:eastAsia="仿宋_GB2312"/>
          <w:color w:val="000000"/>
          <w:sz w:val="28"/>
          <w:szCs w:val="28"/>
        </w:rPr>
        <w:t>（3）小组成员职责：起草和修改绩效考评方案报自评领导工作组会议讨论通过，实施执行绩效自评方案；牵头组织并实施年度绩效自评，根椐组长、副组长指示，对考评结果进行复核，完成绩效自核工作组安排的其他工作。</w:t>
      </w:r>
    </w:p>
    <w:p>
      <w:pPr>
        <w:spacing w:line="540" w:lineRule="exact"/>
        <w:ind w:firstLine="560" w:firstLineChars="200"/>
        <w:rPr>
          <w:rFonts w:ascii="楷体_GB2312" w:hAnsi="仿宋_GB2312" w:eastAsia="楷体_GB2312"/>
          <w:sz w:val="32"/>
          <w:szCs w:val="32"/>
        </w:rPr>
      </w:pPr>
      <w:r>
        <w:rPr>
          <w:rFonts w:hint="eastAsia" w:ascii="仿宋_GB2312" w:hAnsi="仿宋" w:eastAsia="仿宋_GB2312"/>
          <w:color w:val="000000"/>
          <w:sz w:val="28"/>
          <w:szCs w:val="28"/>
        </w:rPr>
        <w:t>考评工作组现场审核，按照项目申报目标逐一对照，开展自评检查工作，对项目产出指标、产出效果及资金使用进行评定。</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三、项目绩效情况</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（一）绩效目标完成情况（对照绩效目标表分别写出完成的数量、质量、时间、预算支出情况）</w:t>
      </w:r>
    </w:p>
    <w:p>
      <w:pPr>
        <w:pStyle w:val="4"/>
        <w:widowControl/>
        <w:shd w:val="clear" w:color="auto" w:fill="FFFFFF"/>
        <w:spacing w:before="0" w:beforeAutospacing="0" w:after="0" w:afterAutospacing="0" w:line="540" w:lineRule="exact"/>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rPr>
        <w:t>1.产出数量</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Cs/>
          <w:color w:val="auto"/>
          <w:sz w:val="32"/>
          <w:szCs w:val="32"/>
        </w:rPr>
        <w:t>目标完成面向全国公开招聘硕士研究生以上学历的高层次人才2名，</w:t>
      </w:r>
      <w:r>
        <w:rPr>
          <w:rFonts w:hint="eastAsia" w:ascii="仿宋_GB2312" w:hAnsi="仿宋_GB2312" w:eastAsia="仿宋_GB2312" w:cs="仿宋_GB2312"/>
          <w:color w:val="auto"/>
          <w:sz w:val="32"/>
          <w:szCs w:val="32"/>
        </w:rPr>
        <w:t>目标完成2名以上高层次人才引进，实际引进4名硕士研究生；选派骨干教师或5年内未参加过师资培训的教师以及业务骨干外出培训10人，实际完成培训</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人；安排到市直部门锻炼</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添置人才引进和人才管理所需办公设备，其中电脑2台，移动存储设备2套，档案柜3套，</w:t>
      </w:r>
      <w:r>
        <w:rPr>
          <w:rFonts w:hint="eastAsia" w:ascii="仿宋_GB2312" w:hAnsi="仿宋_GB2312" w:eastAsia="仿宋_GB2312" w:cs="仿宋_GB2312"/>
          <w:color w:val="auto"/>
          <w:sz w:val="32"/>
          <w:szCs w:val="32"/>
          <w:lang w:eastAsia="zh-CN"/>
        </w:rPr>
        <w:t>都已经完成采购任务。</w:t>
      </w:r>
    </w:p>
    <w:p>
      <w:pPr>
        <w:pStyle w:val="4"/>
        <w:widowControl/>
        <w:shd w:val="clear" w:color="auto" w:fill="FFFFFF"/>
        <w:spacing w:before="0" w:beforeAutospacing="0" w:after="0" w:afterAutospacing="0" w:line="540" w:lineRule="exact"/>
        <w:ind w:firstLine="643"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2.产出质量：</w:t>
      </w:r>
      <w:r>
        <w:rPr>
          <w:rFonts w:hint="eastAsia" w:ascii="仿宋_GB2312" w:hAnsi="仿宋_GB2312" w:eastAsia="仿宋_GB2312" w:cs="仿宋_GB2312"/>
          <w:bCs/>
          <w:color w:val="auto"/>
          <w:sz w:val="32"/>
          <w:szCs w:val="32"/>
          <w:lang w:eastAsia="zh-CN"/>
        </w:rPr>
        <w:t>超额完成</w:t>
      </w:r>
      <w:r>
        <w:rPr>
          <w:rFonts w:hint="eastAsia" w:ascii="仿宋_GB2312" w:hAnsi="仿宋_GB2312" w:eastAsia="仿宋_GB2312" w:cs="仿宋_GB2312"/>
          <w:bCs/>
          <w:color w:val="auto"/>
          <w:sz w:val="32"/>
          <w:szCs w:val="32"/>
        </w:rPr>
        <w:t>人才</w:t>
      </w:r>
      <w:r>
        <w:rPr>
          <w:rFonts w:hint="eastAsia" w:ascii="仿宋_GB2312" w:hAnsi="仿宋_GB2312" w:eastAsia="仿宋_GB2312" w:cs="仿宋_GB2312"/>
          <w:bCs/>
          <w:color w:val="auto"/>
          <w:sz w:val="32"/>
          <w:szCs w:val="32"/>
          <w:lang w:eastAsia="zh-CN"/>
        </w:rPr>
        <w:t>引进</w:t>
      </w:r>
      <w:r>
        <w:rPr>
          <w:rFonts w:hint="eastAsia" w:ascii="仿宋_GB2312" w:hAnsi="仿宋_GB2312" w:eastAsia="仿宋_GB2312" w:cs="仿宋_GB2312"/>
          <w:bCs/>
          <w:color w:val="auto"/>
          <w:sz w:val="32"/>
          <w:szCs w:val="32"/>
          <w:lang w:val="en-US" w:eastAsia="zh-CN"/>
        </w:rPr>
        <w:t>2名，完成率200%；、超额完成教师外出培训8人，完成率180%。</w:t>
      </w:r>
    </w:p>
    <w:p>
      <w:pPr>
        <w:pStyle w:val="4"/>
        <w:widowControl/>
        <w:shd w:val="clear" w:color="auto" w:fill="FFFFFF"/>
        <w:spacing w:before="0" w:beforeAutospacing="0" w:after="0" w:afterAutospacing="0" w:line="540" w:lineRule="exact"/>
        <w:ind w:firstLine="643" w:firstLineChars="200"/>
        <w:jc w:val="both"/>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color w:val="auto"/>
          <w:sz w:val="32"/>
          <w:szCs w:val="32"/>
        </w:rPr>
        <w:t>3.产出时效：</w:t>
      </w:r>
      <w:r>
        <w:rPr>
          <w:rFonts w:hint="eastAsia" w:ascii="仿宋_GB2312" w:hAnsi="仿宋_GB2312" w:eastAsia="仿宋_GB2312" w:cs="仿宋_GB2312"/>
          <w:bCs/>
          <w:color w:val="auto"/>
          <w:sz w:val="32"/>
          <w:szCs w:val="32"/>
        </w:rPr>
        <w:t>人才引进工作及人才培养目标</w:t>
      </w:r>
      <w:r>
        <w:rPr>
          <w:rFonts w:hint="eastAsia" w:ascii="仿宋_GB2312" w:hAnsi="仿宋_GB2312" w:eastAsia="仿宋_GB2312" w:cs="仿宋_GB2312"/>
          <w:bCs/>
          <w:color w:val="auto"/>
          <w:sz w:val="32"/>
          <w:szCs w:val="32"/>
          <w:lang w:eastAsia="zh-CN"/>
        </w:rPr>
        <w:t>均能按目标计划，已在</w:t>
      </w:r>
      <w:r>
        <w:rPr>
          <w:rFonts w:hint="eastAsia" w:ascii="仿宋_GB2312" w:hAnsi="仿宋_GB2312" w:eastAsia="仿宋_GB2312" w:cs="仿宋_GB2312"/>
          <w:bCs/>
          <w:color w:val="auto"/>
          <w:sz w:val="32"/>
          <w:szCs w:val="32"/>
        </w:rPr>
        <w:t>2021年10月30日前完成</w:t>
      </w:r>
      <w:r>
        <w:rPr>
          <w:rFonts w:hint="eastAsia" w:ascii="仿宋_GB2312" w:hAnsi="仿宋_GB2312" w:eastAsia="仿宋_GB2312" w:cs="仿宋_GB2312"/>
          <w:bCs/>
          <w:color w:val="auto"/>
          <w:sz w:val="32"/>
          <w:szCs w:val="32"/>
          <w:lang w:eastAsia="zh-CN"/>
        </w:rPr>
        <w:t>。</w:t>
      </w:r>
    </w:p>
    <w:p>
      <w:pPr>
        <w:pStyle w:val="4"/>
        <w:widowControl/>
        <w:shd w:val="clear" w:color="auto" w:fill="FFFFFF"/>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color w:val="auto"/>
          <w:sz w:val="32"/>
          <w:szCs w:val="32"/>
        </w:rPr>
        <w:t xml:space="preserve"> 4.产出成本：</w:t>
      </w:r>
      <w:r>
        <w:rPr>
          <w:rFonts w:hint="eastAsia" w:ascii="仿宋_GB2312" w:hAnsi="仿宋_GB2312" w:eastAsia="仿宋_GB2312" w:cs="仿宋_GB2312"/>
          <w:color w:val="auto"/>
          <w:sz w:val="32"/>
          <w:szCs w:val="32"/>
        </w:rPr>
        <w:t>项目预算支出是13万，实际支出4.7</w:t>
      </w:r>
      <w:r>
        <w:rPr>
          <w:rFonts w:hint="eastAsia" w:ascii="仿宋_GB2312" w:hAnsi="仿宋_GB2312" w:eastAsia="仿宋_GB2312" w:cs="仿宋_GB2312"/>
          <w:sz w:val="32"/>
          <w:szCs w:val="32"/>
        </w:rPr>
        <w:t>6万，成本控制在预算内。</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（二）绩效分析</w:t>
      </w:r>
    </w:p>
    <w:p>
      <w:pPr>
        <w:spacing w:line="54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shd w:val="clear" w:color="auto" w:fill="FFFFFF"/>
        </w:rPr>
        <w:t>引进硕士研究生4名；</w:t>
      </w:r>
      <w:r>
        <w:rPr>
          <w:rFonts w:hint="eastAsia" w:ascii="仿宋_GB2312" w:hAnsi="仿宋_GB2312" w:eastAsia="仿宋_GB2312" w:cs="仿宋_GB2312"/>
          <w:color w:val="auto"/>
          <w:sz w:val="32"/>
          <w:szCs w:val="32"/>
        </w:rPr>
        <w:t>人才参与率100%；组建党建项目人才团队，安排4名硕士研究生到市直相关部门参与中心工作，实现多岗位锻炼；安排</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名业务骨干教师</w:t>
      </w:r>
      <w:r>
        <w:rPr>
          <w:rFonts w:hint="eastAsia" w:ascii="仿宋_GB2312" w:hAnsi="仿宋_GB2312" w:eastAsia="仿宋_GB2312" w:cs="仿宋_GB2312"/>
          <w:color w:val="auto"/>
          <w:sz w:val="32"/>
          <w:szCs w:val="32"/>
          <w:lang w:eastAsia="zh-CN"/>
        </w:rPr>
        <w:t>参加</w:t>
      </w:r>
      <w:r>
        <w:rPr>
          <w:rFonts w:hint="eastAsia" w:ascii="仿宋_GB2312" w:hAnsi="仿宋_GB2312" w:eastAsia="仿宋_GB2312" w:cs="仿宋_GB2312"/>
          <w:color w:val="auto"/>
          <w:sz w:val="32"/>
          <w:szCs w:val="32"/>
        </w:rPr>
        <w:t>业务学习，提升理论和业务素质。自评得分95分，扣分5分，因疫情及计划安排不够灵活，未及时按进度调整，导致资金使用结余较多，年末实际支出</w:t>
      </w:r>
      <w:r>
        <w:rPr>
          <w:rFonts w:hint="eastAsia" w:ascii="仿宋_GB2312" w:hAnsi="仿宋_GB2312" w:eastAsia="仿宋_GB2312" w:cs="仿宋_GB2312"/>
          <w:color w:val="auto"/>
          <w:sz w:val="32"/>
          <w:szCs w:val="32"/>
          <w:lang w:val="en-US" w:eastAsia="zh-CN"/>
        </w:rPr>
        <w:t>4.76</w:t>
      </w:r>
      <w:r>
        <w:rPr>
          <w:rFonts w:hint="eastAsia" w:ascii="仿宋_GB2312" w:hAnsi="仿宋_GB2312" w:eastAsia="仿宋_GB2312" w:cs="仿宋_GB2312"/>
          <w:color w:val="auto"/>
          <w:sz w:val="32"/>
          <w:szCs w:val="32"/>
        </w:rPr>
        <w:t>万元，财政收回8.24万元。</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（三）总体自我评价</w:t>
      </w:r>
      <w:bookmarkStart w:id="0" w:name="_GoBack"/>
      <w:bookmarkEnd w:id="0"/>
    </w:p>
    <w:p>
      <w:pPr>
        <w:spacing w:line="540" w:lineRule="exact"/>
        <w:ind w:firstLine="640" w:firstLineChars="200"/>
        <w:rPr>
          <w:rFonts w:ascii="仿宋_GB2312" w:eastAsia="仿宋_GB2312"/>
          <w:kern w:val="0"/>
          <w:sz w:val="32"/>
          <w:szCs w:val="32"/>
        </w:rPr>
      </w:pPr>
      <w:r>
        <w:rPr>
          <w:rFonts w:hint="eastAsia" w:ascii="仿宋_GB2312" w:eastAsia="仿宋_GB2312"/>
          <w:kern w:val="0"/>
          <w:sz w:val="32"/>
          <w:szCs w:val="32"/>
        </w:rPr>
        <w:t>总体项目完成良好，但计划和实施需要进一步完善，需要深入调研，科学分析实际，强化计划的科学性和可行性，实施过程注意跟踪，灵活调整，达到资金使用率最大化，项目效果最大化。下一步将加强计划和实施更科学，更与时俱进，实现项目优化。</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四、主要经验做法、存在的问题和原因分析</w:t>
      </w:r>
    </w:p>
    <w:p>
      <w:pPr>
        <w:spacing w:line="540" w:lineRule="exact"/>
        <w:ind w:firstLine="640" w:firstLineChars="200"/>
        <w:rPr>
          <w:rFonts w:ascii="仿宋_GB2312" w:eastAsia="仿宋_GB2312"/>
          <w:kern w:val="0"/>
          <w:sz w:val="32"/>
          <w:szCs w:val="32"/>
        </w:rPr>
      </w:pPr>
      <w:r>
        <w:rPr>
          <w:rFonts w:hint="eastAsia" w:ascii="仿宋_GB2312" w:eastAsia="仿宋_GB2312"/>
          <w:kern w:val="0"/>
          <w:sz w:val="32"/>
          <w:szCs w:val="32"/>
        </w:rPr>
        <w:t>人才专项经费为我校人才引进、培养，完善队伍建设，不断提升干部教育培训质量，促进与时俱进提供有力支撑。经过一年的计划实施，与理想目标还有差距，有几点。</w:t>
      </w:r>
      <w:r>
        <w:rPr>
          <w:rFonts w:hint="eastAsia" w:ascii="仿宋_GB2312" w:eastAsia="仿宋_GB2312"/>
          <w:b/>
          <w:bCs/>
          <w:kern w:val="0"/>
          <w:sz w:val="32"/>
          <w:szCs w:val="32"/>
        </w:rPr>
        <w:t>一是</w:t>
      </w:r>
      <w:r>
        <w:rPr>
          <w:rFonts w:hint="eastAsia" w:ascii="仿宋_GB2312" w:eastAsia="仿宋_GB2312"/>
          <w:kern w:val="0"/>
          <w:sz w:val="32"/>
          <w:szCs w:val="32"/>
        </w:rPr>
        <w:t>计划不够周全，对人才经费使用方面考虑不够到位，在人才办公设备完善和保障上有待加强。</w:t>
      </w:r>
      <w:r>
        <w:rPr>
          <w:rFonts w:hint="eastAsia" w:ascii="仿宋_GB2312" w:eastAsia="仿宋_GB2312"/>
          <w:b/>
          <w:bCs/>
          <w:kern w:val="0"/>
          <w:sz w:val="32"/>
          <w:szCs w:val="32"/>
        </w:rPr>
        <w:t>二是</w:t>
      </w:r>
      <w:r>
        <w:rPr>
          <w:rFonts w:hint="eastAsia" w:ascii="仿宋_GB2312" w:eastAsia="仿宋_GB2312"/>
          <w:kern w:val="0"/>
          <w:sz w:val="32"/>
          <w:szCs w:val="32"/>
        </w:rPr>
        <w:t>管理人员能力不足和重视不够，未能发挥人才专项经费理想效果。因工作繁忙及对人才队伍建设致重视不够导致该项目落实与理想效果有差距。需要强化相关管理人员的业务能力和责任担当。</w:t>
      </w:r>
      <w:r>
        <w:rPr>
          <w:rFonts w:hint="eastAsia" w:ascii="仿宋_GB2312" w:eastAsia="仿宋_GB2312"/>
          <w:b/>
          <w:bCs/>
          <w:kern w:val="0"/>
          <w:sz w:val="32"/>
          <w:szCs w:val="32"/>
        </w:rPr>
        <w:t>三是</w:t>
      </w:r>
      <w:r>
        <w:rPr>
          <w:rFonts w:hint="eastAsia" w:ascii="仿宋_GB2312" w:eastAsia="仿宋_GB2312"/>
          <w:kern w:val="0"/>
          <w:sz w:val="32"/>
          <w:szCs w:val="32"/>
        </w:rPr>
        <w:t>在组织实施上未能及时调整计划，灵活实施，在情况变化后不及时调整，导致资金使用率不高。今后需要加强项目实施的跟踪研判，及时调整，科学高效使用项目资金，力争项目资金效能最大化。</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五、工作改进建议</w:t>
      </w:r>
    </w:p>
    <w:p>
      <w:pPr>
        <w:rPr>
          <w:rFonts w:ascii="仿宋_GB2312" w:eastAsia="仿宋_GB2312"/>
          <w:kern w:val="0"/>
          <w:sz w:val="32"/>
          <w:szCs w:val="32"/>
        </w:rPr>
      </w:pPr>
      <w:r>
        <w:rPr>
          <w:rFonts w:hint="eastAsia"/>
        </w:rPr>
        <w:t xml:space="preserve">    </w:t>
      </w:r>
      <w:r>
        <w:rPr>
          <w:rFonts w:hint="eastAsia" w:ascii="仿宋_GB2312" w:eastAsia="仿宋_GB2312"/>
          <w:kern w:val="0"/>
          <w:sz w:val="32"/>
          <w:szCs w:val="32"/>
        </w:rPr>
        <w:t xml:space="preserve">  </w:t>
      </w:r>
      <w:r>
        <w:rPr>
          <w:rFonts w:hint="eastAsia" w:ascii="仿宋_GB2312" w:eastAsia="仿宋_GB2312"/>
          <w:b/>
          <w:bCs/>
          <w:kern w:val="0"/>
          <w:sz w:val="32"/>
          <w:szCs w:val="32"/>
        </w:rPr>
        <w:t>一是</w:t>
      </w:r>
      <w:r>
        <w:rPr>
          <w:rFonts w:hint="eastAsia" w:ascii="仿宋_GB2312" w:eastAsia="仿宋_GB2312"/>
          <w:kern w:val="0"/>
          <w:sz w:val="32"/>
          <w:szCs w:val="32"/>
        </w:rPr>
        <w:t>加强调研，全局分析，对人才队伍建设有科学、客观和长远的预见和判断，从全方位考虑人才需要和培养，制定周全计划。</w:t>
      </w:r>
      <w:r>
        <w:rPr>
          <w:rFonts w:hint="eastAsia" w:ascii="仿宋_GB2312" w:eastAsia="仿宋_GB2312"/>
          <w:b/>
          <w:bCs/>
          <w:kern w:val="0"/>
          <w:sz w:val="32"/>
          <w:szCs w:val="32"/>
        </w:rPr>
        <w:t>二是</w:t>
      </w:r>
      <w:r>
        <w:rPr>
          <w:rFonts w:hint="eastAsia" w:ascii="仿宋_GB2312" w:eastAsia="仿宋_GB2312"/>
          <w:kern w:val="0"/>
          <w:sz w:val="32"/>
          <w:szCs w:val="32"/>
        </w:rPr>
        <w:t>安排熟悉人才工作建设发展和责任心强的同志负责项目实施；同时加强管理人员能力培养和责任担当。</w:t>
      </w:r>
      <w:r>
        <w:rPr>
          <w:rFonts w:hint="eastAsia" w:ascii="仿宋_GB2312" w:eastAsia="仿宋_GB2312"/>
          <w:b/>
          <w:bCs/>
          <w:kern w:val="0"/>
          <w:sz w:val="32"/>
          <w:szCs w:val="32"/>
        </w:rPr>
        <w:t>三是</w:t>
      </w:r>
      <w:r>
        <w:rPr>
          <w:rFonts w:hint="eastAsia" w:ascii="仿宋_GB2312" w:eastAsia="仿宋_GB2312"/>
          <w:kern w:val="0"/>
          <w:sz w:val="32"/>
          <w:szCs w:val="32"/>
        </w:rPr>
        <w:t>强化领导班子对项目管理的谋划和督导，从顶层上实现项目高效推动和落实。</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93762B"/>
    <w:multiLevelType w:val="singleLevel"/>
    <w:tmpl w:val="4693762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0M2UzOWI3MjA1OGU3ZTE4NzUxMDE1MjcyYjg0OTEifQ=="/>
  </w:docVars>
  <w:rsids>
    <w:rsidRoot w:val="62B42817"/>
    <w:rsid w:val="000650D4"/>
    <w:rsid w:val="002055B4"/>
    <w:rsid w:val="00242D45"/>
    <w:rsid w:val="00275C95"/>
    <w:rsid w:val="002A248A"/>
    <w:rsid w:val="002A4655"/>
    <w:rsid w:val="002B62C2"/>
    <w:rsid w:val="004617A4"/>
    <w:rsid w:val="00501184"/>
    <w:rsid w:val="005349AB"/>
    <w:rsid w:val="00620C22"/>
    <w:rsid w:val="00756537"/>
    <w:rsid w:val="0079589E"/>
    <w:rsid w:val="00871E54"/>
    <w:rsid w:val="00932485"/>
    <w:rsid w:val="009762CE"/>
    <w:rsid w:val="0098600B"/>
    <w:rsid w:val="00B1157E"/>
    <w:rsid w:val="00B4671D"/>
    <w:rsid w:val="00B6341E"/>
    <w:rsid w:val="00C23766"/>
    <w:rsid w:val="00C52F33"/>
    <w:rsid w:val="00D00FC8"/>
    <w:rsid w:val="00E026F7"/>
    <w:rsid w:val="00E0567C"/>
    <w:rsid w:val="00E408CC"/>
    <w:rsid w:val="00F404D7"/>
    <w:rsid w:val="03F01A3C"/>
    <w:rsid w:val="03F21FCB"/>
    <w:rsid w:val="0FF3A9A2"/>
    <w:rsid w:val="1779648E"/>
    <w:rsid w:val="1C86077F"/>
    <w:rsid w:val="1CD56DBD"/>
    <w:rsid w:val="1DC262DC"/>
    <w:rsid w:val="1FA77C11"/>
    <w:rsid w:val="25F41521"/>
    <w:rsid w:val="2B504F96"/>
    <w:rsid w:val="2ED56707"/>
    <w:rsid w:val="2F5BF185"/>
    <w:rsid w:val="3407083D"/>
    <w:rsid w:val="34747DFB"/>
    <w:rsid w:val="36F7A7A7"/>
    <w:rsid w:val="375BBF28"/>
    <w:rsid w:val="3A3371FC"/>
    <w:rsid w:val="3A7C0558"/>
    <w:rsid w:val="3EDF881D"/>
    <w:rsid w:val="3FDFBCEC"/>
    <w:rsid w:val="44232423"/>
    <w:rsid w:val="4C3772DF"/>
    <w:rsid w:val="4ED87CF8"/>
    <w:rsid w:val="528F4651"/>
    <w:rsid w:val="565314BE"/>
    <w:rsid w:val="5BFF4456"/>
    <w:rsid w:val="62B42817"/>
    <w:rsid w:val="647F2708"/>
    <w:rsid w:val="66A12B8D"/>
    <w:rsid w:val="6BF423BD"/>
    <w:rsid w:val="6D2F5E28"/>
    <w:rsid w:val="71722787"/>
    <w:rsid w:val="73977051"/>
    <w:rsid w:val="75FE287F"/>
    <w:rsid w:val="77E225E0"/>
    <w:rsid w:val="77FCC76B"/>
    <w:rsid w:val="7AFFC598"/>
    <w:rsid w:val="7D5DFD00"/>
    <w:rsid w:val="7D7F16AC"/>
    <w:rsid w:val="7EBD72F2"/>
    <w:rsid w:val="7EFDFE83"/>
    <w:rsid w:val="7EFF0631"/>
    <w:rsid w:val="7F6D02EE"/>
    <w:rsid w:val="7F6ECFB2"/>
    <w:rsid w:val="7FC78717"/>
    <w:rsid w:val="7FFB17BA"/>
    <w:rsid w:val="7FFF330F"/>
    <w:rsid w:val="87DB34C6"/>
    <w:rsid w:val="9AAF25FE"/>
    <w:rsid w:val="9FDEA69A"/>
    <w:rsid w:val="A76D73EA"/>
    <w:rsid w:val="BEFC827E"/>
    <w:rsid w:val="BF67139B"/>
    <w:rsid w:val="BFB9624D"/>
    <w:rsid w:val="BFFD0CFF"/>
    <w:rsid w:val="C6B3E516"/>
    <w:rsid w:val="CBB7A8F6"/>
    <w:rsid w:val="D5BE4EB3"/>
    <w:rsid w:val="E1FFD32A"/>
    <w:rsid w:val="ED5FD633"/>
    <w:rsid w:val="EF8DBA21"/>
    <w:rsid w:val="EFFE6FBD"/>
    <w:rsid w:val="F7714928"/>
    <w:rsid w:val="F7D3F84F"/>
    <w:rsid w:val="F97E751D"/>
    <w:rsid w:val="FBFE973B"/>
    <w:rsid w:val="FC7FDAD3"/>
    <w:rsid w:val="FCBE8800"/>
    <w:rsid w:val="FDAD4AD1"/>
    <w:rsid w:val="FDBFBA3A"/>
    <w:rsid w:val="FDFCA9CB"/>
    <w:rsid w:val="FEC70747"/>
    <w:rsid w:val="FF43C472"/>
    <w:rsid w:val="FF79A84D"/>
    <w:rsid w:val="FF7FC627"/>
    <w:rsid w:val="FF972AFA"/>
    <w:rsid w:val="FFCE69B4"/>
    <w:rsid w:val="FFFA71F7"/>
    <w:rsid w:val="FFFB3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Company>
  <Pages>5</Pages>
  <Words>2526</Words>
  <Characters>2595</Characters>
  <Lines>20</Lines>
  <Paragraphs>5</Paragraphs>
  <TotalTime>19</TotalTime>
  <ScaleCrop>false</ScaleCrop>
  <LinksUpToDate>false</LinksUpToDate>
  <CharactersWithSpaces>2660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2021-05-27T04:51:00Z</dcterms:created>
  <dc:creator>Administrator</dc:creator>
  <cp:lastModifiedBy>Administrator</cp:lastModifiedBy>
  <dcterms:modified xsi:type="dcterms:W3CDTF">2022-06-30T08:05:24Z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E7C0815199B34144ABB143B861BBD8B2</vt:lpwstr>
  </property>
  <property fmtid="{D5CDD505-2E9C-101B-9397-08002B2CF9AE}" pid="4" name="commondata">
    <vt:lpwstr>eyJoZGlkIjoiZWQ2YTljNmY1NzMzNGE0YjQxZjFjNjRiNzA4NjJmYzMifQ==</vt:lpwstr>
  </property>
</Properties>
</file>