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ascii="方正小标宋简体" w:hAnsi="方正小标宋简体" w:eastAsia="方正小标宋简体" w:cs="方正小标宋简体"/>
          <w:i w:val="0"/>
          <w:iCs w:val="0"/>
          <w:caps w:val="0"/>
          <w:color w:val="333333"/>
          <w:spacing w:val="0"/>
          <w:kern w:val="0"/>
          <w:sz w:val="52"/>
          <w:szCs w:val="52"/>
          <w:shd w:val="clear" w:fill="F7F7F7"/>
          <w:lang w:val="en-US" w:eastAsia="zh-CN" w:bidi="ar"/>
        </w:rPr>
        <w:t>河池市宜州新区管理委员会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方正小标宋简体" w:hAnsi="方正小标宋简体" w:eastAsia="方正小标宋简体" w:cs="方正小标宋简体"/>
          <w:i w:val="0"/>
          <w:iCs w:val="0"/>
          <w:caps w:val="0"/>
          <w:color w:val="333333"/>
          <w:spacing w:val="0"/>
          <w:kern w:val="0"/>
          <w:sz w:val="52"/>
          <w:szCs w:val="52"/>
          <w:shd w:val="clear" w:fill="F7F7F7"/>
          <w:lang w:val="en-US" w:eastAsia="zh-CN" w:bidi="ar"/>
        </w:rPr>
        <w:t>2020年度部门决算</w:t>
      </w:r>
      <w:r>
        <w:rPr>
          <w:rFonts w:ascii="黑体" w:hAnsi="宋体" w:eastAsia="黑体" w:cs="黑体"/>
          <w:i w:val="0"/>
          <w:iCs w:val="0"/>
          <w:caps w:val="0"/>
          <w:color w:val="333333"/>
          <w:spacing w:val="0"/>
          <w:kern w:val="0"/>
          <w:sz w:val="44"/>
          <w:szCs w:val="44"/>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黑体" w:hAnsi="宋体" w:eastAsia="黑体" w:cs="黑体"/>
          <w:i w:val="0"/>
          <w:iCs w:val="0"/>
          <w:caps w:val="0"/>
          <w:color w:val="333333"/>
          <w:spacing w:val="0"/>
          <w:kern w:val="0"/>
          <w:sz w:val="44"/>
          <w:szCs w:val="44"/>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6"/>
        <w:jc w:val="center"/>
      </w:pPr>
      <w:r>
        <w:rPr>
          <w:rFonts w:hint="eastAsia" w:ascii="方正小标宋简体" w:hAnsi="方正小标宋简体" w:eastAsia="方正小标宋简体" w:cs="方正小标宋简体"/>
          <w:b/>
          <w:bCs/>
          <w:i w:val="0"/>
          <w:iCs w:val="0"/>
          <w:caps w:val="0"/>
          <w:color w:val="333333"/>
          <w:spacing w:val="0"/>
          <w:kern w:val="0"/>
          <w:sz w:val="44"/>
          <w:szCs w:val="44"/>
          <w:shd w:val="clear" w:fill="F7F7F7"/>
          <w:lang w:val="en-US" w:eastAsia="zh-CN" w:bidi="ar"/>
        </w:rPr>
        <w:t>目    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ascii="仿宋_GB2312" w:hAnsi="Tahoma" w:eastAsia="仿宋_GB2312" w:cs="仿宋_GB2312"/>
          <w:b/>
          <w:bCs/>
          <w:i w:val="0"/>
          <w:iCs w:val="0"/>
          <w:caps w:val="0"/>
          <w:color w:val="333333"/>
          <w:spacing w:val="0"/>
          <w:kern w:val="0"/>
          <w:sz w:val="32"/>
          <w:szCs w:val="32"/>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黑体" w:hAnsi="宋体" w:eastAsia="黑体" w:cs="黑体"/>
          <w:i w:val="0"/>
          <w:iCs w:val="0"/>
          <w:caps w:val="0"/>
          <w:color w:val="333333"/>
          <w:spacing w:val="0"/>
          <w:kern w:val="0"/>
          <w:sz w:val="32"/>
          <w:szCs w:val="32"/>
          <w:shd w:val="clear" w:fill="F7F7F7"/>
          <w:lang w:val="en-US" w:eastAsia="zh-CN" w:bidi="ar"/>
        </w:rPr>
        <w:t>第一部分：</w:t>
      </w:r>
      <w:r>
        <w:rPr>
          <w:rFonts w:hint="eastAsia" w:ascii="黑体" w:hAnsi="宋体" w:eastAsia="黑体" w:cs="黑体"/>
          <w:i w:val="0"/>
          <w:iCs w:val="0"/>
          <w:caps w:val="0"/>
          <w:color w:val="000000"/>
          <w:spacing w:val="0"/>
          <w:kern w:val="0"/>
          <w:sz w:val="32"/>
          <w:szCs w:val="32"/>
          <w:shd w:val="clear" w:fill="F7F7F7"/>
          <w:lang w:val="en-US" w:eastAsia="zh-CN" w:bidi="ar"/>
        </w:rPr>
        <w:t>河池市宜州新区管理委员会</w:t>
      </w:r>
      <w:r>
        <w:rPr>
          <w:rFonts w:hint="eastAsia" w:ascii="黑体" w:hAnsi="宋体" w:eastAsia="黑体" w:cs="黑体"/>
          <w:i w:val="0"/>
          <w:iCs w:val="0"/>
          <w:caps w:val="0"/>
          <w:color w:val="333333"/>
          <w:spacing w:val="0"/>
          <w:kern w:val="0"/>
          <w:sz w:val="32"/>
          <w:szCs w:val="32"/>
          <w:shd w:val="clear" w:fill="F7F7F7"/>
          <w:lang w:val="en-US" w:eastAsia="zh-CN" w:bidi="ar"/>
        </w:rPr>
        <w:t>概况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一、主要职能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二、部门决算单位构成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黑体" w:hAnsi="宋体" w:eastAsia="黑体" w:cs="黑体"/>
          <w:i w:val="0"/>
          <w:iCs w:val="0"/>
          <w:caps w:val="0"/>
          <w:color w:val="333333"/>
          <w:spacing w:val="0"/>
          <w:kern w:val="0"/>
          <w:sz w:val="32"/>
          <w:szCs w:val="32"/>
          <w:shd w:val="clear" w:fill="F7F7F7"/>
          <w:lang w:val="en-US" w:eastAsia="zh-CN" w:bidi="ar"/>
        </w:rPr>
        <w:t>第二部分：</w:t>
      </w:r>
      <w:r>
        <w:rPr>
          <w:rFonts w:hint="eastAsia" w:ascii="黑体" w:hAnsi="宋体" w:eastAsia="黑体" w:cs="黑体"/>
          <w:i w:val="0"/>
          <w:iCs w:val="0"/>
          <w:caps w:val="0"/>
          <w:color w:val="000000"/>
          <w:spacing w:val="0"/>
          <w:kern w:val="0"/>
          <w:sz w:val="32"/>
          <w:szCs w:val="32"/>
          <w:shd w:val="clear" w:fill="F7F7F7"/>
          <w:lang w:val="en-US" w:eastAsia="zh-CN" w:bidi="ar"/>
        </w:rPr>
        <w:t>河池市宜州新区管理委员会</w:t>
      </w:r>
      <w:r>
        <w:rPr>
          <w:rFonts w:hint="eastAsia" w:ascii="黑体" w:hAnsi="宋体" w:eastAsia="黑体" w:cs="黑体"/>
          <w:i w:val="0"/>
          <w:iCs w:val="0"/>
          <w:caps w:val="0"/>
          <w:color w:val="333333"/>
          <w:spacing w:val="0"/>
          <w:kern w:val="0"/>
          <w:sz w:val="32"/>
          <w:szCs w:val="32"/>
          <w:shd w:val="clear" w:fill="F7F7F7"/>
          <w:lang w:val="en-US" w:eastAsia="zh-CN" w:bidi="ar"/>
        </w:rPr>
        <w:t>2020年度部门决算报表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表一：收入支出决算总表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表二：收入决算表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表三：支出决算表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表四：财政拨款收入支出决算总表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表五：一般公共预算财政拨款支出决算表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表六：一般公共预算财政拨款基本支出决算表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表七：一般公共预算财政拨款安排的“三公”经费支出决算表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646"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表八：政府性基金预算财政拨款收入支出决算表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黑体" w:hAnsi="宋体" w:eastAsia="黑体" w:cs="黑体"/>
          <w:i w:val="0"/>
          <w:iCs w:val="0"/>
          <w:caps w:val="0"/>
          <w:color w:val="333333"/>
          <w:spacing w:val="0"/>
          <w:kern w:val="0"/>
          <w:sz w:val="32"/>
          <w:szCs w:val="32"/>
          <w:shd w:val="clear" w:fill="F7F7F7"/>
          <w:lang w:val="en-US" w:eastAsia="zh-CN" w:bidi="ar"/>
        </w:rPr>
        <w:t>第三部分：</w:t>
      </w:r>
      <w:r>
        <w:rPr>
          <w:rFonts w:hint="eastAsia" w:ascii="黑体" w:hAnsi="宋体" w:eastAsia="黑体" w:cs="黑体"/>
          <w:i w:val="0"/>
          <w:iCs w:val="0"/>
          <w:caps w:val="0"/>
          <w:color w:val="000000"/>
          <w:spacing w:val="0"/>
          <w:kern w:val="0"/>
          <w:sz w:val="32"/>
          <w:szCs w:val="32"/>
          <w:shd w:val="clear" w:fill="F7F7F7"/>
          <w:lang w:val="en-US" w:eastAsia="zh-CN" w:bidi="ar"/>
        </w:rPr>
        <w:t>河池市宜州新区管理委员会</w:t>
      </w:r>
      <w:r>
        <w:rPr>
          <w:rFonts w:hint="eastAsia" w:ascii="黑体" w:hAnsi="宋体" w:eastAsia="黑体" w:cs="黑体"/>
          <w:i w:val="0"/>
          <w:iCs w:val="0"/>
          <w:caps w:val="0"/>
          <w:color w:val="333333"/>
          <w:spacing w:val="0"/>
          <w:kern w:val="0"/>
          <w:sz w:val="32"/>
          <w:szCs w:val="32"/>
          <w:shd w:val="clear" w:fill="F7F7F7"/>
          <w:lang w:val="en-US" w:eastAsia="zh-CN" w:bidi="ar"/>
        </w:rPr>
        <w:t>2020年度部门决算情况说明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一、2020 年度收入支出决算总体情况。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二、2020 年度一般公共预算财政拨款支出决算情况。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三、2020年度一般公共预算财政拨款基本支出决算情况说明。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四、2020年度政府性基金支出决算情况。</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rPr>
          <w:rFonts w:hint="eastAsia"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一般公共预算财政拨款安排的“三公”经费支出决算情况说明。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rPr>
          <w:rFonts w:hint="eastAsia"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六、“政府采购”经费预算说明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七、其他重要事项情况说明。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黑体" w:hAnsi="宋体" w:eastAsia="黑体" w:cs="黑体"/>
          <w:i w:val="0"/>
          <w:iCs w:val="0"/>
          <w:caps w:val="0"/>
          <w:color w:val="333333"/>
          <w:spacing w:val="0"/>
          <w:kern w:val="0"/>
          <w:sz w:val="32"/>
          <w:szCs w:val="32"/>
          <w:shd w:val="clear" w:fill="F7F7F7"/>
          <w:lang w:val="en-US" w:eastAsia="zh-CN" w:bidi="ar"/>
        </w:rPr>
        <w:t>第四部分：名词解释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_GB2312" w:hAnsi="Tahoma" w:eastAsia="仿宋_GB2312" w:cs="仿宋_GB2312"/>
          <w:i w:val="0"/>
          <w:iCs w:val="0"/>
          <w:caps w:val="0"/>
          <w:color w:val="333333"/>
          <w:spacing w:val="0"/>
          <w:kern w:val="0"/>
          <w:sz w:val="24"/>
          <w:szCs w:val="24"/>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仿宋_GB2312" w:hAnsi="Tahoma" w:eastAsia="仿宋_GB2312" w:cs="仿宋_GB2312"/>
          <w:b/>
          <w:bCs/>
          <w:i w:val="0"/>
          <w:iCs w:val="0"/>
          <w:caps w:val="0"/>
          <w:color w:val="333333"/>
          <w:spacing w:val="0"/>
          <w:kern w:val="0"/>
          <w:sz w:val="32"/>
          <w:szCs w:val="32"/>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6"/>
        <w:jc w:val="center"/>
      </w:pPr>
      <w:r>
        <w:rPr>
          <w:rFonts w:hint="eastAsia" w:ascii="黑体" w:hAnsi="宋体" w:eastAsia="黑体" w:cs="黑体"/>
          <w:i w:val="0"/>
          <w:iCs w:val="0"/>
          <w:caps w:val="0"/>
          <w:color w:val="333333"/>
          <w:spacing w:val="0"/>
          <w:kern w:val="0"/>
          <w:sz w:val="32"/>
          <w:szCs w:val="32"/>
          <w:shd w:val="clear" w:fill="F7F7F7"/>
          <w:lang w:val="en-US" w:eastAsia="zh-CN" w:bidi="ar"/>
        </w:rPr>
        <w:t>第一部分：河池市宜州新区管理委员会概况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6"/>
        <w:jc w:val="left"/>
      </w:pPr>
      <w:r>
        <w:rPr>
          <w:rFonts w:hint="eastAsia" w:ascii="黑体" w:hAnsi="宋体" w:eastAsia="黑体" w:cs="黑体"/>
          <w:i w:val="0"/>
          <w:iCs w:val="0"/>
          <w:caps w:val="0"/>
          <w:color w:val="333333"/>
          <w:spacing w:val="0"/>
          <w:kern w:val="0"/>
          <w:sz w:val="32"/>
          <w:szCs w:val="32"/>
          <w:shd w:val="clear" w:fill="F7F7F7"/>
          <w:lang w:val="en-US" w:eastAsia="zh-CN" w:bidi="ar"/>
        </w:rPr>
        <w:t>一、主要职能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645"/>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河池市宜州新区管理委员会为中共河池市委、市人民政府的派出机构，代表市委、市人民政府实行统一领导、统一规划、统一建设和统一管理，在河池市宜州新区所辖区域范围内行使市一级综合管理权限和相应的行政管理职能，社会管理实行属地管理。其主要工作职责如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河池市宜州新区管理委员会</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主要职责：</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（1）贯彻落实党和国家的方针、政策，抓好新区建设和社会主义精神文明建设。</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（2）负责纪检监察、机构编制、干部人事、宣传、统战等工作。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（3）研究制定关系新区全局的重大政策问题，制定新区的发展目标，研究促进新区发展的重大改革措施，决定重大事项。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(4) 承办市委、市人民政府交办的其他事项。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（二）、</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河池市宜州新区管理委员会</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主要职责：</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（1）贯彻落实国务院、自治区、河池市有关开发区的各项法规、政策。协调编制建设总体规划及土地利用总体规划，编制中长期发展规划、控制性规划、修建性详规并组织实施。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（2）负责所辖区域范围内编制规划、建设、管理及发展工作。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（3）研究所辖区域范围内的行政管理规定。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（4）负责所辖区域范围内招商引资工作。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（5）审定所辖区域范围内投资项目，并按规定权限核准或备案。</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（6）负责所辖区域范围内土地的统一开发。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（7）负责所辖区域范围内的基础设施和公共设施的规划、建设、管理工作。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（8）负责所辖区域范围内的财政、建设规划、人事劳动、社会保障、机构编制、生态建设、环境保护和安全生产监督管理等工作。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（9）负责管理所辖区域范围内的进出口业务和对外经济技术合作，按照规定权限负责内外商投资企业设立、变更合同、章程的审批，依法办理所辖区域范围内的涉外事务。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（10）对所辖区域范围内的企、事业单位进行协调、管理和服务。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（11）协调有关部门指导辖区域工作。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（12）负责党委和政府授予的其他职权及交办的其他事项。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6"/>
        <w:jc w:val="left"/>
      </w:pPr>
      <w:r>
        <w:rPr>
          <w:rFonts w:hint="eastAsia" w:ascii="黑体" w:hAnsi="宋体" w:eastAsia="黑体" w:cs="黑体"/>
          <w:i w:val="0"/>
          <w:iCs w:val="0"/>
          <w:caps w:val="0"/>
          <w:color w:val="333333"/>
          <w:spacing w:val="0"/>
          <w:kern w:val="0"/>
          <w:sz w:val="32"/>
          <w:szCs w:val="32"/>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6"/>
        <w:jc w:val="left"/>
      </w:pPr>
      <w:r>
        <w:rPr>
          <w:rFonts w:hint="eastAsia" w:ascii="黑体" w:hAnsi="宋体" w:eastAsia="黑体" w:cs="黑体"/>
          <w:i w:val="0"/>
          <w:iCs w:val="0"/>
          <w:caps w:val="0"/>
          <w:color w:val="333333"/>
          <w:spacing w:val="0"/>
          <w:kern w:val="0"/>
          <w:sz w:val="32"/>
          <w:szCs w:val="32"/>
          <w:shd w:val="clear" w:fill="F7F7F7"/>
          <w:lang w:val="en-US" w:eastAsia="zh-CN" w:bidi="ar"/>
        </w:rPr>
        <w:t>二、部门决算单位构成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根据预算管理有关规定，河池市宜州新区管理委员会为河池市本级一级预算单位，部门决算由河池市宜州新区管理委员会构成。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黑体" w:hAnsi="宋体" w:eastAsia="黑体" w:cs="黑体"/>
          <w:i w:val="0"/>
          <w:iCs w:val="0"/>
          <w:caps w:val="0"/>
          <w:color w:val="333333"/>
          <w:spacing w:val="0"/>
          <w:kern w:val="0"/>
          <w:sz w:val="32"/>
          <w:szCs w:val="32"/>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黑体" w:hAnsi="宋体" w:eastAsia="黑体" w:cs="黑体"/>
          <w:i w:val="0"/>
          <w:iCs w:val="0"/>
          <w:caps w:val="0"/>
          <w:color w:val="333333"/>
          <w:spacing w:val="0"/>
          <w:kern w:val="0"/>
          <w:sz w:val="32"/>
          <w:szCs w:val="32"/>
          <w:shd w:val="clear" w:fill="F7F7F7"/>
          <w:lang w:val="en-US" w:eastAsia="zh-CN" w:bidi="ar"/>
        </w:rPr>
        <w:t>第二部分：</w:t>
      </w:r>
      <w:r>
        <w:rPr>
          <w:rFonts w:hint="eastAsia" w:ascii="黑体" w:hAnsi="宋体" w:eastAsia="黑体" w:cs="黑体"/>
          <w:i w:val="0"/>
          <w:iCs w:val="0"/>
          <w:caps w:val="0"/>
          <w:color w:val="000000"/>
          <w:spacing w:val="0"/>
          <w:kern w:val="0"/>
          <w:sz w:val="32"/>
          <w:szCs w:val="32"/>
          <w:shd w:val="clear" w:fill="F7F7F7"/>
          <w:lang w:val="en-US" w:eastAsia="zh-CN" w:bidi="ar"/>
        </w:rPr>
        <w:t>河池市宜州新区管理委员会</w:t>
      </w:r>
      <w:r>
        <w:rPr>
          <w:rFonts w:hint="eastAsia" w:ascii="黑体" w:hAnsi="宋体" w:eastAsia="黑体" w:cs="黑体"/>
          <w:i w:val="0"/>
          <w:iCs w:val="0"/>
          <w:caps w:val="0"/>
          <w:color w:val="333333"/>
          <w:spacing w:val="0"/>
          <w:kern w:val="0"/>
          <w:sz w:val="32"/>
          <w:szCs w:val="32"/>
          <w:shd w:val="clear" w:fill="F7F7F7"/>
          <w:lang w:val="en-US" w:eastAsia="zh-CN" w:bidi="ar"/>
        </w:rPr>
        <w:t>2020年度部门决算报表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(此部分另附表格，详见附件：河池市宜州新区管理委员会2020年度部门决算公开附表)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pPr>
      <w:r>
        <w:rPr>
          <w:rFonts w:hint="eastAsia" w:ascii="黑体" w:hAnsi="宋体" w:eastAsia="黑体" w:cs="黑体"/>
          <w:i w:val="0"/>
          <w:iCs w:val="0"/>
          <w:caps w:val="0"/>
          <w:color w:val="333333"/>
          <w:spacing w:val="0"/>
          <w:kern w:val="0"/>
          <w:sz w:val="32"/>
          <w:szCs w:val="32"/>
          <w:shd w:val="clear" w:fill="F7F7F7"/>
          <w:lang w:val="en-US" w:eastAsia="zh-CN" w:bidi="ar"/>
        </w:rPr>
        <w:t>第三部分：</w:t>
      </w:r>
      <w:r>
        <w:rPr>
          <w:rFonts w:hint="eastAsia" w:ascii="黑体" w:hAnsi="宋体" w:eastAsia="黑体" w:cs="黑体"/>
          <w:i w:val="0"/>
          <w:iCs w:val="0"/>
          <w:caps w:val="0"/>
          <w:color w:val="000000"/>
          <w:spacing w:val="0"/>
          <w:kern w:val="0"/>
          <w:sz w:val="32"/>
          <w:szCs w:val="32"/>
          <w:shd w:val="clear" w:fill="F7F7F7"/>
          <w:lang w:val="en-US" w:eastAsia="zh-CN" w:bidi="ar"/>
        </w:rPr>
        <w:t>河池市宜州新区管理委员</w:t>
      </w:r>
      <w:r>
        <w:rPr>
          <w:rFonts w:hint="eastAsia" w:ascii="黑体" w:hAnsi="宋体" w:eastAsia="黑体" w:cs="黑体"/>
          <w:i w:val="0"/>
          <w:iCs w:val="0"/>
          <w:caps w:val="0"/>
          <w:color w:val="333333"/>
          <w:spacing w:val="0"/>
          <w:kern w:val="0"/>
          <w:sz w:val="32"/>
          <w:szCs w:val="32"/>
          <w:shd w:val="clear" w:fill="F7F7F7"/>
          <w:lang w:val="en-US" w:eastAsia="zh-CN" w:bidi="ar"/>
        </w:rPr>
        <w:t>2020年度部门决算情况说明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highlight w:val="none"/>
        </w:rPr>
      </w:pPr>
      <w:r>
        <w:rPr>
          <w:rFonts w:hint="eastAsia" w:ascii="黑体" w:hAnsi="宋体" w:eastAsia="黑体" w:cs="黑体"/>
          <w:i w:val="0"/>
          <w:iCs w:val="0"/>
          <w:caps w:val="0"/>
          <w:color w:val="333333"/>
          <w:spacing w:val="0"/>
          <w:kern w:val="0"/>
          <w:sz w:val="32"/>
          <w:szCs w:val="32"/>
          <w:highlight w:val="none"/>
          <w:shd w:val="clear" w:fill="F7F7F7"/>
          <w:lang w:val="en-US" w:eastAsia="zh-CN" w:bidi="ar"/>
        </w:rPr>
        <w:t>一、2020年度收入支出决算总体情况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（一）本部门2020年度总收入</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3330.39</w:t>
      </w: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万元</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 较2019年度决算数减少4019.13万元，减少54.69%。收入具体情况如下。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1.一般公共预算财政拨款收入3315.21万元，为河池市本级财政当年拨付的资金。较2019年度决算数增加1973.58万元，增加147.10%，主要原因是2020年无政府性基金，使用一般公共预算金额较大。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2.政府性基金预算财政拨款收入0万元，较2019年度决算数减少6000万元，减少100%，主要原因是2020年无政府性基金预算财政拨款。</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highlight w:val="none"/>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3.事业收入0万元。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highlight w:val="none"/>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4.经营收入0万。</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5.其他收入15.18万元，为预算</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单位在“财政拨款收入”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事业收入”“经营收入”之外取得的收入。较2019年度决算数增加7.29万元，增长92.47 %，主要原因是2020年度宜州新区管委会银行账户存入项目保证金额度同比增加，银行结算利息随之增加，导致其他收入同比增加幅度较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highlight w:val="yellow"/>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6.用事业基金弥补收支差额0万元。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48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（二）本部门2020年支出3441.27万元, 较2019年度决算数减少5885.50万元，减少63.10%。支出具体情况如下：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highlight w:val="none"/>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1.一般公共服务支出222.63万元，主要用于宜州新区管理委员会人员经费、办公经费、项目前期工作经费等支出，较2019年度决算数增加49.46万元，增长28.56%，主要原因是2020年度增加安排项目前期工作经费。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highlight w:val="none"/>
        </w:rPr>
      </w:pP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2.教育支出0.96万元，主要用于宜州新区管理委员会员工培训费支出，较2019年度决算数增加0.51万元，增长113.71%，主要原因是2020年度在职人数翻了一番。</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3.社会保障和就业支出20.95万元，主要用于宜州新区管理委员会人员养老保险支出，较2019年度决算数增10.19万元，增长94.74%，</w:t>
      </w: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主要原因是2020年度在职人数翻了一番。</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4.</w:t>
      </w:r>
      <w:r>
        <w:rPr>
          <w:rFonts w:hint="default" w:ascii="Times New Roman" w:hAnsi="Times New Roman" w:eastAsia="Tahoma" w:cs="Times New Roman"/>
          <w:i w:val="0"/>
          <w:iCs w:val="0"/>
          <w:caps w:val="0"/>
          <w:color w:val="333333"/>
          <w:spacing w:val="0"/>
          <w:kern w:val="0"/>
          <w:sz w:val="24"/>
          <w:szCs w:val="24"/>
          <w:shd w:val="clear" w:fill="F7F7F7"/>
          <w:lang w:val="en-US" w:eastAsia="zh-CN" w:bidi="ar"/>
        </w:rPr>
        <w:t> </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卫生健康支出10.22万元，主要用于宜州新区管理委员会人员医疗保障及卫生体检支出，较2019年度决算数增4.65万元，增长83.65%，</w:t>
      </w: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主要原因是2020年度在职人数翻了一番。</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rPr>
          <w:rFonts w:hint="eastAsia"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5.</w:t>
      </w:r>
      <w:r>
        <w:rPr>
          <w:rFonts w:hint="default" w:ascii="Times New Roman" w:hAnsi="Times New Roman" w:eastAsia="Tahoma" w:cs="Times New Roman"/>
          <w:i w:val="0"/>
          <w:iCs w:val="0"/>
          <w:caps w:val="0"/>
          <w:color w:val="333333"/>
          <w:spacing w:val="0"/>
          <w:kern w:val="0"/>
          <w:sz w:val="24"/>
          <w:szCs w:val="24"/>
          <w:shd w:val="clear" w:fill="F7F7F7"/>
          <w:lang w:val="en-US" w:eastAsia="zh-CN" w:bidi="ar"/>
        </w:rPr>
        <w:t> </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节能环保支出450万元，主要用于宜州新区管理委员会雨污敷设项目支出。较2019年度决算数减少1020.41万元，减少69.40%，主要原因是受疫情影响，2020年项目施工进度延缓，支付进度受到影响。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6.</w:t>
      </w:r>
      <w:r>
        <w:rPr>
          <w:rFonts w:hint="default" w:ascii="Times New Roman" w:hAnsi="Times New Roman" w:eastAsia="Tahoma" w:cs="Times New Roman"/>
          <w:i w:val="0"/>
          <w:iCs w:val="0"/>
          <w:caps w:val="0"/>
          <w:color w:val="333333"/>
          <w:spacing w:val="0"/>
          <w:kern w:val="0"/>
          <w:sz w:val="24"/>
          <w:szCs w:val="24"/>
          <w:shd w:val="clear" w:fill="F7F7F7"/>
          <w:lang w:val="en-US" w:eastAsia="zh-CN" w:bidi="ar"/>
        </w:rPr>
        <w:t> </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城乡社区支出2642万元，主要用于宜州新区管理委员会电力迁改工程和金山湖小区土地征收补偿支出。较2019年度决算减少4993.76万元，减少65.4%，</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主要原因是受疫情影响，2020年项目施工进度延缓，支付进度受到影响。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7.</w:t>
      </w:r>
      <w:r>
        <w:rPr>
          <w:rFonts w:hint="default" w:ascii="Times New Roman" w:hAnsi="Times New Roman" w:eastAsia="Tahoma" w:cs="Times New Roman"/>
          <w:i w:val="0"/>
          <w:iCs w:val="0"/>
          <w:caps w:val="0"/>
          <w:color w:val="333333"/>
          <w:spacing w:val="0"/>
          <w:kern w:val="0"/>
          <w:sz w:val="24"/>
          <w:szCs w:val="24"/>
          <w:shd w:val="clear" w:fill="F7F7F7"/>
          <w:lang w:val="en-US" w:eastAsia="zh-CN" w:bidi="ar"/>
        </w:rPr>
        <w:t> </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住房保障支出14.72万元，主要用于宜州新区管理委员会人员住房公积金支出，较2019年度决算数增6.87万元，增长87.57%，</w:t>
      </w: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主要原因是2020年度在职人数翻了一番。</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8.其他支出79.8万元，主要用于宜州新区管理委员会金山大道PPP项目咨询服务费支出。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9.结余分配0万元。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27"/>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10.年末结转和结余442.24万元，为本年度或以前年度</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预算安排、因客观条件发生变化无法按原计划实施，需要延迟到以后年度按有关规定继续使用的资金。较2019年度决算数减少11.88万元，下降20.05%。</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二、2020年度一般公共预算财政拨款支出决算情况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highlight w:val="none"/>
        </w:rPr>
      </w:pPr>
      <w:r>
        <w:rPr>
          <w:rFonts w:hint="eastAsia" w:ascii="仿宋_GB2312" w:hAnsi="Tahoma" w:eastAsia="仿宋_GB2312" w:cs="仿宋_GB2312"/>
          <w:i w:val="0"/>
          <w:iCs w:val="0"/>
          <w:caps w:val="0"/>
          <w:color w:val="000000"/>
          <w:spacing w:val="0"/>
          <w:kern w:val="0"/>
          <w:sz w:val="32"/>
          <w:szCs w:val="32"/>
          <w:highlight w:val="none"/>
          <w:shd w:val="clear" w:fill="F7F7F7"/>
          <w:lang w:val="en-US" w:eastAsia="zh-CN" w:bidi="ar"/>
        </w:rPr>
        <w:t>河池市宜州新区管理委员会</w:t>
      </w:r>
      <w:r>
        <w:rPr>
          <w:rFonts w:hint="eastAsia" w:ascii="仿宋_GB2312" w:hAnsi="Tahoma" w:eastAsia="仿宋_GB2312" w:cs="仿宋_GB2312"/>
          <w:i w:val="0"/>
          <w:iCs w:val="0"/>
          <w:caps w:val="0"/>
          <w:color w:val="333333"/>
          <w:spacing w:val="0"/>
          <w:kern w:val="0"/>
          <w:sz w:val="32"/>
          <w:szCs w:val="32"/>
          <w:highlight w:val="none"/>
          <w:shd w:val="clear" w:fill="F7F7F7"/>
          <w:lang w:val="en-US" w:eastAsia="zh-CN" w:bidi="ar"/>
        </w:rPr>
        <w:t>2020年度一般公共预算财政拨款支出3441.27万元，其中：基本支出175.97万元，项目支出 3265.30万元。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三、2020年度一般公共预算财政拨款基本支出决算情况说明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2020年度一般公共预算财政拨款基本支出175.97万元，支出具体情况如下：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（一）工资福利支出174.93万元，完成年初预算的100%。</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（二）商品和服务支出1.04万元，完成年初预算的100%。</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四、2020年度政府性基金支出决算情况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000000"/>
          <w:spacing w:val="0"/>
          <w:kern w:val="0"/>
          <w:sz w:val="32"/>
          <w:szCs w:val="32"/>
          <w:shd w:val="clear" w:fill="F7F7F7"/>
          <w:lang w:val="en-US" w:eastAsia="zh-CN" w:bidi="ar"/>
        </w:rPr>
        <w:t>河池市宜州新区管理委员会</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2020年度政府性基金支出 0万元，较2019年度决算数减少6000万元，减少100%。因2020年无政府性基金预算财政拨款。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五、一般公共预算财政拨款安排的“三公”经费支出决算情况说明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2020年度一般公共预算财政拨款安排的“三公”经费支出决算中，因公出国（境）费支出决算0万元；公务用车购置及运行费支出决算0万元；公务接待费支出决算3.50万元，完成年初预算100%，比2019年度减少了3.42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具体情况如下：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（一）因公出国（境）费支出 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（二）公务用车购置及运行费支出0万元。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eastAsia"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（三）公务接待费支出3.50万元,国内公务接待批次44次，人次371次。</w:t>
      </w:r>
    </w:p>
    <w:p>
      <w:pPr>
        <w:pStyle w:val="2"/>
        <w:numPr>
          <w:numId w:val="0"/>
        </w:numPr>
        <w:adjustRightInd w:val="0"/>
        <w:snapToGrid w:val="0"/>
        <w:spacing w:line="560" w:lineRule="exact"/>
        <w:ind w:firstLine="640" w:firstLineChars="200"/>
        <w:rPr>
          <w:rFonts w:hint="eastAsia" w:ascii="黑体" w:hAnsi="宋体" w:eastAsia="黑体" w:cs="黑体"/>
          <w:i w:val="0"/>
          <w:iCs w:val="0"/>
          <w:caps w:val="0"/>
          <w:color w:val="333333"/>
          <w:spacing w:val="0"/>
          <w:kern w:val="0"/>
          <w:sz w:val="32"/>
          <w:szCs w:val="32"/>
          <w:shd w:val="clear" w:fill="F7F7F7"/>
          <w:lang w:val="en-US" w:eastAsia="zh-CN" w:bidi="ar"/>
        </w:rPr>
      </w:pPr>
      <w:r>
        <w:rPr>
          <w:rFonts w:hint="eastAsia" w:ascii="黑体" w:hAnsi="宋体" w:eastAsia="黑体" w:cs="黑体"/>
          <w:i w:val="0"/>
          <w:iCs w:val="0"/>
          <w:caps w:val="0"/>
          <w:color w:val="333333"/>
          <w:spacing w:val="0"/>
          <w:kern w:val="0"/>
          <w:sz w:val="32"/>
          <w:szCs w:val="32"/>
          <w:shd w:val="clear" w:fill="F7F7F7"/>
          <w:lang w:val="en-US" w:eastAsia="zh-CN" w:bidi="ar"/>
        </w:rPr>
        <w:t>六、“政府采购”经费预算说明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27"/>
        <w:jc w:val="left"/>
        <w:rPr>
          <w:rFonts w:hint="default"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eastAsia="仿宋_GB2312"/>
          <w:kern w:val="0"/>
          <w:sz w:val="32"/>
          <w:szCs w:val="32"/>
        </w:rPr>
        <w:t>202</w:t>
      </w:r>
      <w:r>
        <w:rPr>
          <w:rFonts w:hint="eastAsia" w:ascii="仿宋_GB2312" w:eastAsia="仿宋_GB2312"/>
          <w:kern w:val="0"/>
          <w:sz w:val="32"/>
          <w:szCs w:val="32"/>
          <w:lang w:val="en-US" w:eastAsia="zh-CN"/>
        </w:rPr>
        <w:t>0</w:t>
      </w:r>
      <w:r>
        <w:rPr>
          <w:rFonts w:hint="eastAsia" w:ascii="仿宋_GB2312" w:eastAsia="仿宋_GB2312"/>
          <w:kern w:val="0"/>
          <w:sz w:val="32"/>
          <w:szCs w:val="32"/>
        </w:rPr>
        <w:t>年部门</w:t>
      </w:r>
      <w:r>
        <w:rPr>
          <w:rFonts w:hint="eastAsia" w:ascii="仿宋_GB2312" w:eastAsia="仿宋_GB2312"/>
          <w:kern w:val="0"/>
          <w:sz w:val="32"/>
          <w:szCs w:val="32"/>
          <w:lang w:eastAsia="zh-CN"/>
        </w:rPr>
        <w:t>决</w:t>
      </w:r>
      <w:r>
        <w:rPr>
          <w:rFonts w:hint="eastAsia" w:ascii="仿宋_GB2312" w:eastAsia="仿宋_GB2312"/>
          <w:kern w:val="0"/>
          <w:sz w:val="32"/>
          <w:szCs w:val="32"/>
        </w:rPr>
        <w:t>算共安排“</w:t>
      </w:r>
      <w:r>
        <w:rPr>
          <w:rFonts w:hint="eastAsia" w:ascii="仿宋_GB2312" w:eastAsia="仿宋_GB2312"/>
          <w:kern w:val="0"/>
          <w:sz w:val="32"/>
          <w:szCs w:val="32"/>
          <w:lang w:eastAsia="zh-CN"/>
        </w:rPr>
        <w:t>政府采购</w:t>
      </w:r>
      <w:r>
        <w:rPr>
          <w:rFonts w:hint="eastAsia" w:ascii="仿宋_GB2312" w:eastAsia="仿宋_GB2312"/>
          <w:kern w:val="0"/>
          <w:sz w:val="32"/>
          <w:szCs w:val="32"/>
        </w:rPr>
        <w:t>”经费预算</w:t>
      </w:r>
      <w:r>
        <w:rPr>
          <w:rFonts w:hint="eastAsia" w:ascii="仿宋_GB2312" w:eastAsia="仿宋_GB2312"/>
          <w:kern w:val="0"/>
          <w:sz w:val="32"/>
          <w:szCs w:val="32"/>
          <w:lang w:val="en-US" w:eastAsia="zh-CN"/>
        </w:rPr>
        <w:t>0</w:t>
      </w:r>
      <w:r>
        <w:rPr>
          <w:rFonts w:hint="eastAsia" w:ascii="仿宋_GB2312" w:eastAsia="仿宋_GB2312"/>
          <w:kern w:val="0"/>
          <w:sz w:val="32"/>
          <w:szCs w:val="32"/>
        </w:rPr>
        <w:t>元</w:t>
      </w:r>
      <w:r>
        <w:rPr>
          <w:rFonts w:hint="eastAsia" w:ascii="仿宋_GB2312" w:eastAsia="仿宋_GB2312"/>
          <w:kern w:val="0"/>
          <w:sz w:val="32"/>
          <w:szCs w:val="32"/>
          <w:lang w:eastAsia="zh-CN"/>
        </w:rPr>
        <w:t>。</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27"/>
        <w:jc w:val="left"/>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七、其他重要事项情况说明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rPr>
      </w:pPr>
      <w:r>
        <w:rPr>
          <w:rFonts w:ascii="楷体_GB2312" w:hAnsi="宋体" w:eastAsia="楷体_GB2312" w:cs="楷体_GB2312"/>
          <w:i w:val="0"/>
          <w:iCs w:val="0"/>
          <w:caps w:val="0"/>
          <w:color w:val="333333"/>
          <w:spacing w:val="0"/>
          <w:kern w:val="0"/>
          <w:sz w:val="32"/>
          <w:szCs w:val="32"/>
          <w:shd w:val="clear" w:fill="F7F7F7"/>
          <w:lang w:val="en-US" w:eastAsia="zh-CN" w:bidi="ar"/>
        </w:rPr>
        <w:t>（一）</w:t>
      </w:r>
      <w:r>
        <w:rPr>
          <w:rFonts w:hint="default" w:ascii="楷体_GB2312" w:hAnsi="宋体" w:eastAsia="楷体_GB2312" w:cs="楷体_GB2312"/>
          <w:i w:val="0"/>
          <w:iCs w:val="0"/>
          <w:caps w:val="0"/>
          <w:color w:val="333333"/>
          <w:spacing w:val="0"/>
          <w:kern w:val="0"/>
          <w:sz w:val="32"/>
          <w:szCs w:val="32"/>
          <w:shd w:val="clear" w:fill="F7F7F7"/>
          <w:lang w:val="en-US" w:eastAsia="zh-CN" w:bidi="ar"/>
        </w:rPr>
        <w:t> 机关运行经费支出情况说明。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default" w:ascii="Tahoma" w:hAnsi="Tahoma" w:eastAsia="Tahoma" w:cs="Tahoma"/>
          <w:i w:val="0"/>
          <w:iCs w:val="0"/>
          <w:caps w:val="0"/>
          <w:color w:val="333333"/>
          <w:spacing w:val="0"/>
          <w:sz w:val="19"/>
          <w:szCs w:val="19"/>
          <w:highlight w:val="yellow"/>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本部门2020年度本部门无机关运行经费支出。</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eastAsia" w:ascii="宋体" w:hAnsi="宋体" w:eastAsia="宋体" w:cs="宋体"/>
          <w:i w:val="0"/>
          <w:iCs w:val="0"/>
          <w:caps w:val="0"/>
          <w:color w:val="333333"/>
          <w:spacing w:val="0"/>
          <w:kern w:val="0"/>
          <w:sz w:val="32"/>
          <w:szCs w:val="32"/>
          <w:shd w:val="clear" w:fill="F7F7F7"/>
          <w:lang w:val="en-US" w:eastAsia="zh-CN" w:bidi="ar"/>
        </w:rPr>
      </w:pPr>
      <w:r>
        <w:rPr>
          <w:rFonts w:hint="eastAsia" w:ascii="宋体" w:hAnsi="宋体" w:eastAsia="宋体" w:cs="宋体"/>
          <w:i w:val="0"/>
          <w:iCs w:val="0"/>
          <w:caps w:val="0"/>
          <w:color w:val="333333"/>
          <w:spacing w:val="0"/>
          <w:kern w:val="0"/>
          <w:sz w:val="32"/>
          <w:szCs w:val="32"/>
          <w:shd w:val="clear" w:fill="F7F7F7"/>
          <w:lang w:val="en-US" w:eastAsia="zh-CN" w:bidi="ar"/>
        </w:rPr>
        <w:t>国有资产占用情况说明。</w:t>
      </w:r>
    </w:p>
    <w:p>
      <w:pPr>
        <w:keepNext w:val="0"/>
        <w:keepLines w:val="0"/>
        <w:widowControl/>
        <w:numPr>
          <w:numId w:val="0"/>
        </w:numPr>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640" w:leftChars="0" w:right="0" w:rightChars="0" w:firstLine="640" w:firstLineChars="200"/>
        <w:jc w:val="left"/>
        <w:rPr>
          <w:rFonts w:hint="eastAsia"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截至2020年12月31日，本部门共有车辆0辆，单位价值50万元以上通用设备0台（套）；单位价值100万元以上专用设备0台（套）。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640"/>
        <w:jc w:val="left"/>
        <w:rPr>
          <w:rFonts w:hint="eastAsia" w:ascii="宋体" w:hAnsi="宋体" w:eastAsia="宋体" w:cs="宋体"/>
          <w:i w:val="0"/>
          <w:iCs w:val="0"/>
          <w:caps w:val="0"/>
          <w:color w:val="333333"/>
          <w:spacing w:val="0"/>
          <w:kern w:val="0"/>
          <w:sz w:val="32"/>
          <w:szCs w:val="32"/>
          <w:shd w:val="clear" w:fill="F7F7F7"/>
          <w:lang w:val="en-US" w:eastAsia="zh-CN" w:bidi="ar"/>
        </w:rPr>
      </w:pPr>
      <w:r>
        <w:rPr>
          <w:rFonts w:hint="eastAsia" w:ascii="宋体" w:hAnsi="宋体" w:eastAsia="宋体" w:cs="宋体"/>
          <w:i w:val="0"/>
          <w:iCs w:val="0"/>
          <w:caps w:val="0"/>
          <w:color w:val="333333"/>
          <w:spacing w:val="0"/>
          <w:kern w:val="0"/>
          <w:sz w:val="32"/>
          <w:szCs w:val="32"/>
          <w:shd w:val="clear" w:fill="F7F7F7"/>
          <w:lang w:val="en-US" w:eastAsia="zh-CN" w:bidi="ar"/>
        </w:rPr>
        <w:t>（三）重点项目预算的绩效评价结果情况说明。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before="0" w:beforeAutospacing="0" w:after="0" w:afterAutospacing="0" w:line="560" w:lineRule="exact"/>
        <w:ind w:left="0" w:right="0" w:firstLine="1134"/>
        <w:jc w:val="left"/>
        <w:textAlignment w:val="auto"/>
        <w:rPr>
          <w:rFonts w:hint="default" w:ascii="仿宋_GB2312" w:hAnsi="Tahoma" w:eastAsia="仿宋_GB2312" w:cs="仿宋_GB2312"/>
          <w:i w:val="0"/>
          <w:iCs w:val="0"/>
          <w:caps w:val="0"/>
          <w:color w:val="333333"/>
          <w:spacing w:val="0"/>
          <w:kern w:val="0"/>
          <w:sz w:val="32"/>
          <w:szCs w:val="32"/>
          <w:shd w:val="clear" w:fill="F7F7F7"/>
          <w:lang w:val="en-US" w:eastAsia="zh-CN" w:bidi="ar"/>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 xml:space="preserve"> 截止2020年12月31日，本部门绩效自评完成情况如下：宜州新区机构运转业务工作经费实际到位资金为46.92万元，实际支出46.92万元，评价结果为良好；中央城市管网及污水处理补助资金</w:t>
      </w:r>
      <w:r>
        <w:rPr>
          <w:rFonts w:hint="eastAsia" w:ascii="仿宋_GB2312" w:hAnsi="Tahoma" w:eastAsia="仿宋_GB2312" w:cs="仿宋_GB2312"/>
          <w:i w:val="0"/>
          <w:iCs w:val="0"/>
          <w:caps w:val="0"/>
          <w:color w:val="333333"/>
          <w:spacing w:val="0"/>
          <w:kern w:val="0"/>
          <w:sz w:val="32"/>
          <w:szCs w:val="32"/>
          <w:shd w:val="clear" w:fill="F7F7F7"/>
          <w:lang w:val="en-US" w:eastAsia="zh-CN" w:bidi="ar"/>
        </w:rPr>
        <w:t>实际到位资金为450万元，实际支出450万元，评价结果为良好；广西园林园艺博览会基础设施建设实际到位资金为550万元，实际支出550万元，评价结果为良好。</w:t>
      </w:r>
      <w:bookmarkStart w:id="0" w:name="_GoBack"/>
      <w:bookmarkEnd w:id="0"/>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0"/>
        <w:jc w:val="center"/>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line="560" w:lineRule="atLeast"/>
        <w:ind w:left="0" w:right="0" w:firstLine="0"/>
        <w:jc w:val="both"/>
        <w:rPr>
          <w:rFonts w:hint="default" w:ascii="Tahoma" w:hAnsi="Tahoma" w:eastAsia="Tahoma" w:cs="Tahoma"/>
          <w:i w:val="0"/>
          <w:iCs w:val="0"/>
          <w:caps w:val="0"/>
          <w:color w:val="333333"/>
          <w:spacing w:val="0"/>
          <w:sz w:val="19"/>
          <w:szCs w:val="19"/>
        </w:rPr>
      </w:pPr>
      <w:r>
        <w:rPr>
          <w:rFonts w:hint="eastAsia" w:ascii="黑体" w:hAnsi="宋体" w:eastAsia="黑体" w:cs="黑体"/>
          <w:i w:val="0"/>
          <w:iCs w:val="0"/>
          <w:caps w:val="0"/>
          <w:color w:val="333333"/>
          <w:spacing w:val="0"/>
          <w:kern w:val="0"/>
          <w:sz w:val="32"/>
          <w:szCs w:val="32"/>
          <w:shd w:val="clear" w:fill="F7F7F7"/>
          <w:lang w:val="en-US" w:eastAsia="zh-CN" w:bidi="ar"/>
        </w:rPr>
        <w:t>第四部分：名词解释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一、财政拨款收入：指自治区财政部门当年拨付的资金。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二、事业收入：指事业单位开展专业业务活动及辅助活动所取得的收入。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三、经营收入：指事业单位在专业业务活动及其辅助活动之外开展非独立核算经营活动取得的收入。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四、其他收入：指除上述“财政拨款收入”“事业收入”“经营收入”等以外的收入。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五、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六、年初结转和结余：指以前年度尚未完成、结转到本年 按有关规定继续使用的资金。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七、结余分配：指事业单位按规定提取的职工福利基金、事业基金和缴纳的所得税，以及建设单位按规定应交回的基本建设竣工项目结余资金。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八、年末结转和结余：指本年度或以前年度预算安排、因客观条件发生变化无法按原计划实施，需要延迟到以后年度按有关规定继续使用的资金。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九、基本支出：指为保障机构正常运转、完成日常工作任务而发生的人员支出和公用支出。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十、项目支出：指在基本支出之外为完成特定行政任务和事业发展目标所发生的支出。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十一、经营支出：指事业单位在专业业务活动及其辅助活动之外开展非独立核算经营活动发生的支出。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十二、“三公”经费：纳入自治区财政预决算管理的“三公”经费，是指自治区本级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640"/>
        <w:jc w:val="left"/>
        <w:rPr>
          <w:rFonts w:hint="default" w:ascii="Tahoma" w:hAnsi="Tahoma" w:eastAsia="Tahoma" w:cs="Tahoma"/>
          <w:i w:val="0"/>
          <w:iCs w:val="0"/>
          <w:caps w:val="0"/>
          <w:color w:val="333333"/>
          <w:spacing w:val="0"/>
          <w:sz w:val="19"/>
          <w:szCs w:val="19"/>
        </w:rPr>
      </w:pPr>
      <w:r>
        <w:rPr>
          <w:rFonts w:hint="eastAsia" w:ascii="仿宋_GB2312" w:hAnsi="Tahoma" w:eastAsia="仿宋_GB2312" w:cs="仿宋_GB2312"/>
          <w:i w:val="0"/>
          <w:iCs w:val="0"/>
          <w:caps w:val="0"/>
          <w:color w:val="333333"/>
          <w:spacing w:val="0"/>
          <w:kern w:val="0"/>
          <w:sz w:val="32"/>
          <w:szCs w:val="32"/>
          <w:shd w:val="clear" w:fill="F7F7F7"/>
          <w:lang w:val="en-US" w:eastAsia="zh-CN" w:bidi="ar"/>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0" w:afterAutospacing="0"/>
        <w:ind w:left="0" w:right="0" w:firstLine="420"/>
        <w:jc w:val="left"/>
        <w:rPr>
          <w:rFonts w:hint="default" w:ascii="Tahoma" w:hAnsi="Tahoma" w:eastAsia="Tahoma" w:cs="Tahoma"/>
          <w:i w:val="0"/>
          <w:iCs w:val="0"/>
          <w:caps w:val="0"/>
          <w:color w:val="333333"/>
          <w:spacing w:val="0"/>
          <w:sz w:val="19"/>
          <w:szCs w:val="19"/>
        </w:rPr>
      </w:pPr>
      <w:r>
        <w:rPr>
          <w:rFonts w:hint="default" w:ascii="Times New Roman" w:hAnsi="Times New Roman" w:eastAsia="Tahoma" w:cs="Times New Roman"/>
          <w:i w:val="0"/>
          <w:iCs w:val="0"/>
          <w:caps w:val="0"/>
          <w:color w:val="333333"/>
          <w:spacing w:val="0"/>
          <w:kern w:val="0"/>
          <w:sz w:val="24"/>
          <w:szCs w:val="24"/>
          <w:shd w:val="clear" w:fill="F7F7F7"/>
          <w:lang w:val="en-US" w:eastAsia="zh-CN" w:bidi="ar"/>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B9C335"/>
    <w:multiLevelType w:val="singleLevel"/>
    <w:tmpl w:val="B4B9C335"/>
    <w:lvl w:ilvl="0" w:tentative="0">
      <w:start w:val="2"/>
      <w:numFmt w:val="chineseCounting"/>
      <w:suff w:val="nothing"/>
      <w:lvlText w:val="（%1）"/>
      <w:lvlJc w:val="left"/>
      <w:rPr>
        <w:rFonts w:hint="eastAsia"/>
      </w:rPr>
    </w:lvl>
  </w:abstractNum>
  <w:abstractNum w:abstractNumId="1">
    <w:nsid w:val="63BF3D59"/>
    <w:multiLevelType w:val="singleLevel"/>
    <w:tmpl w:val="63BF3D59"/>
    <w:lvl w:ilvl="0" w:tentative="0">
      <w:start w:val="5"/>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gyZDg1OGNlMjg1ODAzZjQwYTdiMDk5MDU1MmU2MmIifQ=="/>
  </w:docVars>
  <w:rsids>
    <w:rsidRoot w:val="00000000"/>
    <w:rsid w:val="126B64D4"/>
    <w:rsid w:val="16286367"/>
    <w:rsid w:val="19DB182B"/>
    <w:rsid w:val="1C2633D9"/>
    <w:rsid w:val="1CAC6D99"/>
    <w:rsid w:val="22E51357"/>
    <w:rsid w:val="242D3DD1"/>
    <w:rsid w:val="25596415"/>
    <w:rsid w:val="2AE702FD"/>
    <w:rsid w:val="30B2629E"/>
    <w:rsid w:val="36855FE7"/>
    <w:rsid w:val="3891659D"/>
    <w:rsid w:val="392917E7"/>
    <w:rsid w:val="3A3C4956"/>
    <w:rsid w:val="3FCC0A62"/>
    <w:rsid w:val="42A72D76"/>
    <w:rsid w:val="54F119A9"/>
    <w:rsid w:val="61B03751"/>
    <w:rsid w:val="70B913EE"/>
    <w:rsid w:val="742B0403"/>
    <w:rsid w:val="75406C41"/>
    <w:rsid w:val="774E5A45"/>
    <w:rsid w:val="77EA3CD5"/>
    <w:rsid w:val="7A921647"/>
    <w:rsid w:val="7D3311DB"/>
    <w:rsid w:val="7FFB3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semiHidden/>
    <w:uiPriority w:val="0"/>
    <w:rPr>
      <w:rFonts w:ascii="宋体"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3860</Words>
  <Characters>4268</Characters>
  <Lines>0</Lines>
  <Paragraphs>0</Paragraphs>
  <TotalTime>1</TotalTime>
  <ScaleCrop>false</ScaleCrop>
  <LinksUpToDate>false</LinksUpToDate>
  <CharactersWithSpaces>4311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2021-09-30T00:52:00Z</dcterms:created>
  <dc:creator>Administrator.USER-20180925VI</dc:creator>
  <cp:lastModifiedBy>未知数</cp:lastModifiedBy>
  <dcterms:modified xsi:type="dcterms:W3CDTF">2022-08-26T09:30:29Z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C6BFE684375F40F1AA01908261B7DAC6</vt:lpwstr>
  </property>
</Properties>
</file>