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bCs/>
          <w:sz w:val="44"/>
          <w:szCs w:val="44"/>
        </w:rPr>
      </w:pPr>
      <w:r>
        <w:rPr>
          <w:rFonts w:hint="eastAsia" w:ascii="方正小标宋简体" w:eastAsia="方正小标宋简体"/>
          <w:bCs/>
          <w:sz w:val="44"/>
          <w:szCs w:val="44"/>
          <w:lang w:val="en-US" w:eastAsia="zh-CN"/>
        </w:rPr>
        <w:t>2020年度市政府公文系统运行费</w:t>
      </w:r>
      <w:r>
        <w:rPr>
          <w:rFonts w:hint="eastAsia" w:ascii="方正小标宋简体" w:eastAsia="方正小标宋简体"/>
          <w:bCs/>
          <w:sz w:val="44"/>
          <w:szCs w:val="44"/>
        </w:rPr>
        <w:t>预算支出项目绩效自评报告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4" w:firstLineChars="192"/>
        <w:textAlignment w:val="auto"/>
        <w:outlineLvl w:val="9"/>
        <w:rPr>
          <w:rFonts w:hint="eastAsia" w:ascii="黑体" w:eastAsia="黑体"/>
          <w:sz w:val="32"/>
          <w:szCs w:val="32"/>
        </w:rPr>
      </w:pPr>
      <w:r>
        <w:rPr>
          <w:rFonts w:hint="eastAsia" w:ascii="黑体" w:eastAsia="黑体"/>
          <w:sz w:val="32"/>
          <w:szCs w:val="32"/>
        </w:rPr>
        <w:t>项目基本概况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河池市电子公文处理系统建设于2017年7月，2018年</w:t>
      </w:r>
      <w:r>
        <w:rPr>
          <w:rFonts w:hint="eastAsia" w:ascii="方正仿宋_GBK" w:hAnsi="方正仿宋_GBK" w:eastAsia="方正仿宋_GBK" w:cs="方正仿宋_GBK"/>
          <w:sz w:val="32"/>
          <w:szCs w:val="32"/>
        </w:rPr>
        <w:t>1月</w:t>
      </w:r>
      <w:r>
        <w:rPr>
          <w:rFonts w:hint="eastAsia" w:ascii="方正仿宋_GBK" w:hAnsi="方正仿宋_GBK" w:eastAsia="方正仿宋_GBK" w:cs="方正仿宋_GBK"/>
          <w:sz w:val="32"/>
          <w:szCs w:val="32"/>
          <w:lang w:val="en-US" w:eastAsia="zh-CN"/>
        </w:rPr>
        <w:t>正式投入使用，覆盖了市、县、乡三级党政机关、事业单位和国有企业。相较于原河池市无密级公文传输系统，河池市电子公文处理系统增加了公文签收、登记、转办、审批和移动办公等功能，大大方便了各单位公文办理，大幅度提高了公文办理效率。特别是自2020年初以来，我办全面执行电子公文办理，除密级文件及敏感文件外不再接收纸质文件，大大减轻各级各部门纸质文件报送时间和成本，我办内部公文办理实现当天文件当天办结，公文办理效率实现质的飞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黑体" w:eastAsia="黑体"/>
          <w:color w:val="auto"/>
          <w:sz w:val="32"/>
          <w:szCs w:val="32"/>
          <w:lang w:val="en-US" w:eastAsia="zh-CN"/>
        </w:rPr>
      </w:pPr>
      <w:r>
        <w:rPr>
          <w:rFonts w:hint="eastAsia" w:ascii="方正仿宋_GBK" w:hAnsi="方正仿宋_GBK" w:eastAsia="方正仿宋_GBK" w:cs="方正仿宋_GBK"/>
          <w:sz w:val="32"/>
          <w:szCs w:val="32"/>
          <w:lang w:val="en-US" w:eastAsia="zh-CN"/>
        </w:rPr>
        <w:t>此外，河池市电子公文处理系统还提供外单文件到达和内部流转各环节文件到达等实时短信</w:t>
      </w:r>
      <w:r>
        <w:rPr>
          <w:rFonts w:hint="eastAsia" w:ascii="方正仿宋_GBK" w:hAnsi="方正仿宋_GBK" w:eastAsia="方正仿宋_GBK" w:cs="方正仿宋_GBK"/>
          <w:color w:val="auto"/>
          <w:sz w:val="32"/>
          <w:szCs w:val="32"/>
          <w:lang w:val="en-US" w:eastAsia="zh-CN"/>
        </w:rPr>
        <w:t>提醒功能，提醒相关人员及时处理紧急文件，确保紧急文件得以及时处理。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14" w:firstLineChars="192"/>
        <w:textAlignment w:val="auto"/>
        <w:rPr>
          <w:rFonts w:hint="eastAsia" w:ascii="黑体" w:eastAsia="黑体"/>
          <w:sz w:val="32"/>
          <w:szCs w:val="32"/>
        </w:rPr>
      </w:pPr>
      <w:r>
        <w:rPr>
          <w:rFonts w:hint="eastAsia" w:ascii="黑体" w:eastAsia="黑体"/>
          <w:sz w:val="32"/>
          <w:szCs w:val="32"/>
        </w:rPr>
        <w:t>项目绩效状况分析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该项目长期绩效目标和年度绩效目标都是购买软硬件运维服务和租赁网络以确保电子公文处理系统稳定运行来达到保证全市公文正常运转的目的。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绩效评价结果显示，项目执行的经济性、效率性、效益性比较好，</w:t>
      </w:r>
      <w:r>
        <w:rPr>
          <w:rFonts w:hint="eastAsia" w:ascii="方正仿宋_GBK" w:hAnsi="方正仿宋_GBK" w:eastAsia="方正仿宋_GBK" w:cs="方正仿宋_GBK"/>
          <w:sz w:val="32"/>
          <w:szCs w:val="32"/>
        </w:rPr>
        <w:t>大大提高了</w:t>
      </w:r>
      <w:r>
        <w:rPr>
          <w:rFonts w:hint="eastAsia" w:ascii="方正仿宋_GBK" w:hAnsi="方正仿宋_GBK" w:eastAsia="方正仿宋_GBK" w:cs="方正仿宋_GBK"/>
          <w:sz w:val="32"/>
          <w:szCs w:val="32"/>
          <w:lang w:val="en-US" w:eastAsia="zh-CN"/>
        </w:rPr>
        <w:t>全市各级各部门公文办理</w:t>
      </w:r>
      <w:r>
        <w:rPr>
          <w:rFonts w:hint="eastAsia" w:ascii="方正仿宋_GBK" w:hAnsi="方正仿宋_GBK" w:eastAsia="方正仿宋_GBK" w:cs="方正仿宋_GBK"/>
          <w:sz w:val="32"/>
          <w:szCs w:val="32"/>
        </w:rPr>
        <w:t>效率和效益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大大节省了各类办公经费，达到了预期效果</w:t>
      </w:r>
      <w:r>
        <w:rPr>
          <w:rFonts w:hint="eastAsia" w:ascii="方正仿宋_GBK" w:hAnsi="方正仿宋_GBK" w:eastAsia="方正仿宋_GBK" w:cs="方正仿宋_GBK"/>
          <w:sz w:val="32"/>
          <w:szCs w:val="32"/>
        </w:rPr>
        <w:t>。</w:t>
      </w:r>
    </w:p>
    <w:p>
      <w:pPr>
        <w:numPr>
          <w:ilvl w:val="0"/>
          <w:numId w:val="1"/>
        </w:numPr>
        <w:spacing w:line="520" w:lineRule="exact"/>
        <w:ind w:left="0" w:leftChars="0" w:firstLine="614" w:firstLineChars="192"/>
        <w:rPr>
          <w:rFonts w:hint="eastAsia" w:ascii="黑体" w:eastAsia="黑体"/>
          <w:sz w:val="32"/>
          <w:szCs w:val="32"/>
        </w:rPr>
      </w:pPr>
      <w:r>
        <w:rPr>
          <w:rFonts w:hint="eastAsia" w:ascii="黑体" w:eastAsia="黑体"/>
          <w:sz w:val="32"/>
          <w:szCs w:val="32"/>
        </w:rPr>
        <w:t>下一步改进的措施与建议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我市公文办理实际情况，不断调整优化河池市公文处理系统相关功能，为全市各级各部门提供更加高效便捷的公文办理平台。根据中央、自治区有关工作部署，及时升级更换我市电子公文办理系统，以匹配最新更换的硬件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p>
      <w:pPr>
        <w:spacing w:line="440" w:lineRule="exact"/>
        <w:ind w:firstLine="694" w:firstLineChars="192"/>
        <w:jc w:val="center"/>
        <w:rPr>
          <w:rFonts w:hint="eastAsia" w:ascii="宋体" w:hAnsi="宋体"/>
          <w:b/>
          <w:bCs/>
          <w:sz w:val="36"/>
          <w:szCs w:val="36"/>
        </w:rPr>
      </w:pPr>
    </w:p>
    <w:p>
      <w:pPr>
        <w:spacing w:line="440" w:lineRule="exact"/>
        <w:ind w:firstLine="694" w:firstLineChars="192"/>
        <w:jc w:val="center"/>
        <w:rPr>
          <w:rFonts w:hint="eastAsia" w:ascii="宋体" w:hAnsi="宋体"/>
          <w:b/>
          <w:bCs/>
          <w:sz w:val="36"/>
          <w:szCs w:val="36"/>
        </w:rPr>
      </w:pPr>
      <w:r>
        <w:rPr>
          <w:rFonts w:hint="eastAsia" w:ascii="宋体" w:hAnsi="宋体"/>
          <w:b/>
          <w:bCs/>
          <w:sz w:val="36"/>
          <w:szCs w:val="36"/>
        </w:rPr>
        <w:t>项目单位自评基本情况表</w:t>
      </w:r>
    </w:p>
    <w:p>
      <w:pPr>
        <w:spacing w:line="440" w:lineRule="exact"/>
        <w:ind w:firstLine="614" w:firstLineChars="192"/>
        <w:jc w:val="left"/>
        <w:rPr>
          <w:rFonts w:hint="eastAsia" w:ascii="仿宋_GB2312" w:eastAsia="仿宋_GB2312"/>
          <w:sz w:val="32"/>
          <w:szCs w:val="32"/>
        </w:rPr>
      </w:pPr>
    </w:p>
    <w:p>
      <w:pPr>
        <w:spacing w:line="440" w:lineRule="exact"/>
        <w:ind w:firstLine="614" w:firstLineChars="192"/>
        <w:jc w:val="left"/>
        <w:rPr>
          <w:rFonts w:hint="eastAsia" w:ascii="仿宋_GB2312" w:eastAsia="仿宋_GB2312"/>
          <w:sz w:val="32"/>
          <w:szCs w:val="32"/>
          <w:lang w:eastAsia="zh-CN"/>
        </w:rPr>
      </w:pPr>
      <w:r>
        <w:rPr>
          <w:rFonts w:hint="eastAsia" w:ascii="仿宋_GB2312" w:eastAsia="仿宋_GB2312"/>
          <w:sz w:val="32"/>
          <w:szCs w:val="32"/>
        </w:rPr>
        <w:t>项目名称：</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公文系统</w:t>
      </w:r>
      <w:r>
        <w:rPr>
          <w:rFonts w:hint="eastAsia" w:ascii="仿宋_GB2312" w:hAnsi="仿宋_GB2312" w:eastAsia="仿宋_GB2312" w:cs="仿宋_GB2312"/>
          <w:sz w:val="32"/>
          <w:szCs w:val="32"/>
          <w:lang w:eastAsia="zh-CN"/>
        </w:rPr>
        <w:t>运行费</w:t>
      </w:r>
    </w:p>
    <w:tbl>
      <w:tblPr>
        <w:tblStyle w:val="3"/>
        <w:tblW w:w="810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16"/>
        <w:gridCol w:w="925"/>
        <w:gridCol w:w="1100"/>
        <w:gridCol w:w="550"/>
        <w:gridCol w:w="175"/>
        <w:gridCol w:w="1103"/>
        <w:gridCol w:w="197"/>
        <w:gridCol w:w="172"/>
        <w:gridCol w:w="927"/>
        <w:gridCol w:w="1"/>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100" w:type="dxa"/>
            <w:gridSpan w:val="12"/>
            <w:vAlign w:val="top"/>
          </w:tcPr>
          <w:p>
            <w:pPr>
              <w:jc w:val="center"/>
              <w:rPr>
                <w:rFonts w:hint="eastAsia" w:ascii="仿宋_GB2312" w:eastAsia="仿宋_GB2312"/>
                <w:b/>
                <w:sz w:val="28"/>
              </w:rPr>
            </w:pPr>
            <w:r>
              <w:rPr>
                <w:rFonts w:hint="eastAsia" w:ascii="仿宋_GB2312" w:eastAsia="仿宋_GB2312"/>
                <w:b/>
                <w:sz w:val="28"/>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98" w:type="dxa"/>
            <w:gridSpan w:val="3"/>
            <w:vAlign w:val="top"/>
          </w:tcPr>
          <w:p>
            <w:pPr>
              <w:rPr>
                <w:rFonts w:hint="eastAsia" w:ascii="仿宋_GB2312" w:eastAsia="仿宋_GB2312"/>
                <w:sz w:val="28"/>
              </w:rPr>
            </w:pPr>
            <w:r>
              <w:rPr>
                <w:rFonts w:hint="eastAsia" w:ascii="仿宋_GB2312" w:eastAsia="仿宋_GB2312"/>
                <w:sz w:val="28"/>
              </w:rPr>
              <w:t>项目负责人</w:t>
            </w:r>
          </w:p>
        </w:tc>
        <w:tc>
          <w:tcPr>
            <w:tcW w:w="1825" w:type="dxa"/>
            <w:gridSpan w:val="3"/>
            <w:vAlign w:val="top"/>
          </w:tcPr>
          <w:p>
            <w:pPr>
              <w:rPr>
                <w:rFonts w:hint="eastAsia" w:ascii="仿宋_GB2312" w:eastAsia="仿宋_GB2312"/>
                <w:sz w:val="28"/>
                <w:lang w:eastAsia="zh-CN"/>
              </w:rPr>
            </w:pPr>
            <w:r>
              <w:rPr>
                <w:rFonts w:hint="eastAsia" w:ascii="仿宋_GB2312" w:eastAsia="仿宋_GB2312"/>
                <w:sz w:val="28"/>
                <w:lang w:eastAsia="zh-CN"/>
              </w:rPr>
              <w:t>陈斌</w:t>
            </w:r>
          </w:p>
        </w:tc>
        <w:tc>
          <w:tcPr>
            <w:tcW w:w="1472" w:type="dxa"/>
            <w:gridSpan w:val="3"/>
            <w:vAlign w:val="top"/>
          </w:tcPr>
          <w:p>
            <w:pPr>
              <w:rPr>
                <w:rFonts w:hint="eastAsia" w:ascii="仿宋_GB2312" w:eastAsia="仿宋_GB2312"/>
                <w:sz w:val="28"/>
              </w:rPr>
            </w:pPr>
            <w:r>
              <w:rPr>
                <w:rFonts w:hint="eastAsia" w:ascii="仿宋_GB2312" w:eastAsia="仿宋_GB2312"/>
                <w:sz w:val="28"/>
              </w:rPr>
              <w:t>联系电话</w:t>
            </w:r>
          </w:p>
        </w:tc>
        <w:tc>
          <w:tcPr>
            <w:tcW w:w="2405" w:type="dxa"/>
            <w:gridSpan w:val="3"/>
            <w:vAlign w:val="top"/>
          </w:tcPr>
          <w:p>
            <w:pPr>
              <w:rPr>
                <w:rFonts w:hint="default" w:ascii="仿宋_GB2312" w:eastAsia="仿宋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2398" w:type="dxa"/>
            <w:gridSpan w:val="3"/>
            <w:vAlign w:val="top"/>
          </w:tcPr>
          <w:p>
            <w:pPr>
              <w:rPr>
                <w:rFonts w:hint="eastAsia" w:ascii="仿宋_GB2312" w:eastAsia="仿宋_GB2312"/>
                <w:sz w:val="28"/>
              </w:rPr>
            </w:pPr>
            <w:r>
              <w:rPr>
                <w:rFonts w:hint="eastAsia" w:ascii="仿宋_GB2312" w:eastAsia="仿宋_GB2312"/>
                <w:sz w:val="28"/>
              </w:rPr>
              <w:t>地     址</w:t>
            </w:r>
          </w:p>
        </w:tc>
        <w:tc>
          <w:tcPr>
            <w:tcW w:w="3297" w:type="dxa"/>
            <w:gridSpan w:val="6"/>
            <w:vAlign w:val="top"/>
          </w:tcPr>
          <w:p>
            <w:pPr>
              <w:rPr>
                <w:rFonts w:hint="default" w:ascii="仿宋_GB2312" w:eastAsia="仿宋_GB2312"/>
                <w:sz w:val="28"/>
                <w:lang w:val="en-US" w:eastAsia="zh-CN"/>
              </w:rPr>
            </w:pPr>
            <w:r>
              <w:rPr>
                <w:rFonts w:hint="eastAsia" w:ascii="仿宋_GB2312" w:eastAsia="仿宋_GB2312"/>
                <w:sz w:val="28"/>
                <w:lang w:val="en-US" w:eastAsia="zh-CN"/>
              </w:rPr>
              <w:t>河池市金城江区百旺路17号</w:t>
            </w:r>
          </w:p>
        </w:tc>
        <w:tc>
          <w:tcPr>
            <w:tcW w:w="928" w:type="dxa"/>
            <w:gridSpan w:val="2"/>
            <w:vAlign w:val="top"/>
          </w:tcPr>
          <w:p>
            <w:pPr>
              <w:rPr>
                <w:rFonts w:hint="eastAsia" w:ascii="仿宋_GB2312" w:eastAsia="仿宋_GB2312"/>
                <w:sz w:val="28"/>
              </w:rPr>
            </w:pPr>
            <w:r>
              <w:rPr>
                <w:rFonts w:hint="eastAsia" w:ascii="仿宋_GB2312" w:eastAsia="仿宋_GB2312"/>
                <w:sz w:val="28"/>
              </w:rPr>
              <w:t>邮编</w:t>
            </w:r>
          </w:p>
        </w:tc>
        <w:tc>
          <w:tcPr>
            <w:tcW w:w="1477" w:type="dxa"/>
            <w:vAlign w:val="top"/>
          </w:tcPr>
          <w:p>
            <w:pPr>
              <w:rPr>
                <w:rFonts w:hint="default" w:ascii="仿宋_GB2312" w:eastAsia="仿宋_GB2312"/>
                <w:sz w:val="28"/>
                <w:lang w:val="en-US" w:eastAsia="zh-CN"/>
              </w:rPr>
            </w:pPr>
            <w:r>
              <w:rPr>
                <w:rFonts w:hint="eastAsia" w:ascii="仿宋_GB2312" w:eastAsia="仿宋_GB2312"/>
                <w:sz w:val="28"/>
                <w:lang w:val="en-US" w:eastAsia="zh-CN"/>
              </w:rPr>
              <w:t>547000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2398" w:type="dxa"/>
            <w:gridSpan w:val="3"/>
            <w:vAlign w:val="top"/>
          </w:tcPr>
          <w:p>
            <w:pPr>
              <w:rPr>
                <w:rFonts w:hint="eastAsia" w:ascii="仿宋_GB2312" w:eastAsia="仿宋_GB2312"/>
                <w:sz w:val="28"/>
              </w:rPr>
            </w:pPr>
            <w:r>
              <w:rPr>
                <w:rFonts w:hint="eastAsia" w:ascii="仿宋_GB2312" w:eastAsia="仿宋_GB2312"/>
                <w:sz w:val="28"/>
              </w:rPr>
              <w:t>项目起止时间</w:t>
            </w:r>
          </w:p>
        </w:tc>
        <w:tc>
          <w:tcPr>
            <w:tcW w:w="5702" w:type="dxa"/>
            <w:gridSpan w:val="9"/>
            <w:vAlign w:val="top"/>
          </w:tcPr>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2020年1月1日</w:t>
            </w:r>
            <w:r>
              <w:rPr>
                <w:rFonts w:hint="eastAsia" w:ascii="仿宋_GB2312" w:eastAsia="仿宋_GB2312"/>
                <w:sz w:val="30"/>
                <w:szCs w:val="30"/>
              </w:rPr>
              <w:t>～</w:t>
            </w:r>
            <w:r>
              <w:rPr>
                <w:rFonts w:hint="eastAsia" w:ascii="仿宋_GB2312" w:eastAsia="仿宋_GB2312"/>
                <w:sz w:val="30"/>
                <w:szCs w:val="30"/>
                <w:lang w:val="en-US" w:eastAsia="zh-CN"/>
              </w:rPr>
              <w:t>2020年12月31日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98" w:type="dxa"/>
            <w:gridSpan w:val="3"/>
            <w:vAlign w:val="center"/>
          </w:tcPr>
          <w:p>
            <w:pPr>
              <w:rPr>
                <w:rFonts w:hint="eastAsia" w:ascii="仿宋_GB2312" w:eastAsia="仿宋_GB2312"/>
              </w:rPr>
            </w:pPr>
            <w:r>
              <w:rPr>
                <w:rFonts w:hint="eastAsia" w:ascii="仿宋_GB2312" w:eastAsia="仿宋_GB2312"/>
                <w:sz w:val="24"/>
              </w:rPr>
              <w:t>计划安排资金</w:t>
            </w:r>
            <w:r>
              <w:rPr>
                <w:rFonts w:hint="eastAsia" w:ascii="仿宋_GB2312" w:eastAsia="仿宋_GB2312"/>
              </w:rPr>
              <w:t>（万元）</w:t>
            </w:r>
          </w:p>
        </w:tc>
        <w:tc>
          <w:tcPr>
            <w:tcW w:w="1825" w:type="dxa"/>
            <w:gridSpan w:val="3"/>
            <w:vAlign w:val="center"/>
          </w:tcPr>
          <w:p>
            <w:pPr>
              <w:rPr>
                <w:rFonts w:hint="default" w:ascii="仿宋_GB2312" w:eastAsia="仿宋_GB2312"/>
                <w:sz w:val="28"/>
                <w:lang w:val="en-US" w:eastAsia="zh-CN"/>
              </w:rPr>
            </w:pPr>
            <w:r>
              <w:rPr>
                <w:rFonts w:hint="eastAsia" w:ascii="仿宋_GB2312" w:eastAsia="仿宋_GB2312"/>
                <w:sz w:val="28"/>
                <w:lang w:val="en-US" w:eastAsia="zh-CN"/>
              </w:rPr>
              <w:t>10</w:t>
            </w:r>
          </w:p>
        </w:tc>
        <w:tc>
          <w:tcPr>
            <w:tcW w:w="2399" w:type="dxa"/>
            <w:gridSpan w:val="4"/>
            <w:vAlign w:val="center"/>
          </w:tcPr>
          <w:p>
            <w:pPr>
              <w:rPr>
                <w:rFonts w:hint="eastAsia" w:ascii="仿宋_GB2312" w:eastAsia="仿宋_GB2312"/>
                <w:sz w:val="24"/>
              </w:rPr>
            </w:pPr>
            <w:r>
              <w:rPr>
                <w:rFonts w:hint="eastAsia" w:ascii="仿宋_GB2312" w:eastAsia="仿宋_GB2312"/>
                <w:sz w:val="24"/>
              </w:rPr>
              <w:t>实际到位资金</w:t>
            </w:r>
            <w:r>
              <w:rPr>
                <w:rFonts w:hint="eastAsia" w:ascii="仿宋_GB2312" w:eastAsia="仿宋_GB2312"/>
              </w:rPr>
              <w:t>（万元）</w:t>
            </w:r>
          </w:p>
        </w:tc>
        <w:tc>
          <w:tcPr>
            <w:tcW w:w="1478" w:type="dxa"/>
            <w:gridSpan w:val="2"/>
            <w:vAlign w:val="center"/>
          </w:tcPr>
          <w:p>
            <w:pPr>
              <w:rPr>
                <w:rFonts w:hint="default" w:ascii="仿宋_GB2312" w:eastAsia="仿宋_GB2312"/>
                <w:sz w:val="28"/>
                <w:lang w:val="en-US" w:eastAsia="zh-CN"/>
              </w:rPr>
            </w:pPr>
            <w:r>
              <w:rPr>
                <w:rFonts w:hint="eastAsia" w:ascii="仿宋_GB2312" w:eastAsia="仿宋_GB2312"/>
                <w:sz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98" w:type="dxa"/>
            <w:gridSpan w:val="3"/>
            <w:vAlign w:val="center"/>
          </w:tcPr>
          <w:p>
            <w:pPr>
              <w:rPr>
                <w:rFonts w:hint="eastAsia" w:ascii="仿宋_GB2312" w:eastAsia="仿宋_GB2312"/>
                <w:sz w:val="24"/>
              </w:rPr>
            </w:pPr>
            <w:r>
              <w:rPr>
                <w:rFonts w:hint="eastAsia" w:ascii="仿宋_GB2312" w:eastAsia="仿宋_GB2312"/>
                <w:sz w:val="24"/>
              </w:rPr>
              <w:t>其中：中央财政</w:t>
            </w:r>
          </w:p>
        </w:tc>
        <w:tc>
          <w:tcPr>
            <w:tcW w:w="1825" w:type="dxa"/>
            <w:gridSpan w:val="3"/>
            <w:vAlign w:val="center"/>
          </w:tcPr>
          <w:p>
            <w:pPr>
              <w:rPr>
                <w:rFonts w:hint="default" w:ascii="仿宋_GB2312" w:eastAsia="仿宋_GB2312"/>
                <w:sz w:val="28"/>
                <w:lang w:val="en-US" w:eastAsia="zh-CN"/>
              </w:rPr>
            </w:pPr>
          </w:p>
        </w:tc>
        <w:tc>
          <w:tcPr>
            <w:tcW w:w="2399" w:type="dxa"/>
            <w:gridSpan w:val="4"/>
            <w:vAlign w:val="center"/>
          </w:tcPr>
          <w:p>
            <w:pPr>
              <w:rPr>
                <w:rFonts w:hint="eastAsia" w:ascii="仿宋_GB2312" w:eastAsia="仿宋_GB2312"/>
                <w:sz w:val="24"/>
              </w:rPr>
            </w:pPr>
            <w:r>
              <w:rPr>
                <w:rFonts w:hint="eastAsia" w:ascii="仿宋_GB2312" w:eastAsia="仿宋_GB2312"/>
                <w:sz w:val="24"/>
              </w:rPr>
              <w:t>其中：中央财政</w:t>
            </w:r>
          </w:p>
        </w:tc>
        <w:tc>
          <w:tcPr>
            <w:tcW w:w="1478" w:type="dxa"/>
            <w:gridSpan w:val="2"/>
            <w:vAlign w:val="center"/>
          </w:tcPr>
          <w:p>
            <w:pP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98" w:type="dxa"/>
            <w:gridSpan w:val="3"/>
            <w:vAlign w:val="center"/>
          </w:tcPr>
          <w:p>
            <w:pPr>
              <w:ind w:firstLine="760" w:firstLineChars="317"/>
              <w:rPr>
                <w:rFonts w:hint="eastAsia" w:ascii="仿宋_GB2312" w:eastAsia="仿宋_GB2312"/>
                <w:sz w:val="24"/>
              </w:rPr>
            </w:pPr>
            <w:r>
              <w:rPr>
                <w:rFonts w:hint="eastAsia" w:ascii="仿宋_GB2312" w:eastAsia="仿宋_GB2312"/>
                <w:sz w:val="24"/>
              </w:rPr>
              <w:t>省财政</w:t>
            </w:r>
          </w:p>
        </w:tc>
        <w:tc>
          <w:tcPr>
            <w:tcW w:w="1825" w:type="dxa"/>
            <w:gridSpan w:val="3"/>
            <w:vAlign w:val="center"/>
          </w:tcPr>
          <w:p>
            <w:pPr>
              <w:rPr>
                <w:rFonts w:hint="eastAsia" w:ascii="仿宋_GB2312" w:eastAsia="仿宋_GB2312"/>
                <w:sz w:val="28"/>
              </w:rPr>
            </w:pPr>
          </w:p>
        </w:tc>
        <w:tc>
          <w:tcPr>
            <w:tcW w:w="2399" w:type="dxa"/>
            <w:gridSpan w:val="4"/>
            <w:vAlign w:val="center"/>
          </w:tcPr>
          <w:p>
            <w:pPr>
              <w:ind w:firstLine="760" w:firstLineChars="317"/>
              <w:rPr>
                <w:rFonts w:hint="eastAsia" w:ascii="仿宋_GB2312" w:eastAsia="仿宋_GB2312"/>
                <w:sz w:val="24"/>
              </w:rPr>
            </w:pPr>
            <w:r>
              <w:rPr>
                <w:rFonts w:hint="eastAsia" w:ascii="仿宋_GB2312" w:eastAsia="仿宋_GB2312"/>
                <w:sz w:val="24"/>
              </w:rPr>
              <w:t>省财政</w:t>
            </w:r>
          </w:p>
        </w:tc>
        <w:tc>
          <w:tcPr>
            <w:tcW w:w="1478" w:type="dxa"/>
            <w:gridSpan w:val="2"/>
            <w:vAlign w:val="center"/>
          </w:tcPr>
          <w:p>
            <w:pP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98" w:type="dxa"/>
            <w:gridSpan w:val="3"/>
            <w:vAlign w:val="center"/>
          </w:tcPr>
          <w:p>
            <w:pPr>
              <w:ind w:firstLine="760" w:firstLineChars="317"/>
              <w:rPr>
                <w:rFonts w:hint="eastAsia" w:ascii="仿宋_GB2312" w:eastAsia="仿宋_GB2312"/>
                <w:sz w:val="24"/>
              </w:rPr>
            </w:pPr>
            <w:r>
              <w:rPr>
                <w:rFonts w:hint="eastAsia" w:ascii="仿宋_GB2312" w:eastAsia="仿宋_GB2312"/>
                <w:sz w:val="24"/>
              </w:rPr>
              <w:t>市财政</w:t>
            </w:r>
          </w:p>
        </w:tc>
        <w:tc>
          <w:tcPr>
            <w:tcW w:w="1825" w:type="dxa"/>
            <w:gridSpan w:val="3"/>
            <w:vAlign w:val="center"/>
          </w:tcPr>
          <w:p>
            <w:pPr>
              <w:rPr>
                <w:rFonts w:hint="default" w:ascii="仿宋_GB2312" w:eastAsia="仿宋_GB2312"/>
                <w:sz w:val="28"/>
                <w:lang w:val="en-US" w:eastAsia="zh-CN"/>
              </w:rPr>
            </w:pPr>
            <w:r>
              <w:rPr>
                <w:rFonts w:hint="eastAsia" w:ascii="仿宋_GB2312" w:eastAsia="仿宋_GB2312"/>
                <w:sz w:val="28"/>
                <w:lang w:val="en-US" w:eastAsia="zh-CN"/>
              </w:rPr>
              <w:t>10</w:t>
            </w:r>
          </w:p>
        </w:tc>
        <w:tc>
          <w:tcPr>
            <w:tcW w:w="2399" w:type="dxa"/>
            <w:gridSpan w:val="4"/>
            <w:vAlign w:val="center"/>
          </w:tcPr>
          <w:p>
            <w:pPr>
              <w:ind w:firstLine="760" w:firstLineChars="317"/>
              <w:rPr>
                <w:rFonts w:hint="eastAsia" w:ascii="仿宋_GB2312" w:eastAsia="仿宋_GB2312"/>
                <w:sz w:val="24"/>
              </w:rPr>
            </w:pPr>
            <w:r>
              <w:rPr>
                <w:rFonts w:hint="eastAsia" w:ascii="仿宋_GB2312" w:eastAsia="仿宋_GB2312"/>
                <w:sz w:val="24"/>
              </w:rPr>
              <w:t>市财政</w:t>
            </w:r>
          </w:p>
        </w:tc>
        <w:tc>
          <w:tcPr>
            <w:tcW w:w="1478" w:type="dxa"/>
            <w:gridSpan w:val="2"/>
            <w:vAlign w:val="center"/>
          </w:tcPr>
          <w:p>
            <w:pPr>
              <w:rPr>
                <w:rFonts w:hint="default" w:ascii="仿宋_GB2312" w:eastAsia="仿宋_GB2312"/>
                <w:sz w:val="28"/>
                <w:lang w:val="en-US" w:eastAsia="zh-CN"/>
              </w:rPr>
            </w:pPr>
            <w:r>
              <w:rPr>
                <w:rFonts w:hint="eastAsia" w:ascii="仿宋_GB2312" w:eastAsia="仿宋_GB2312"/>
                <w:sz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98" w:type="dxa"/>
            <w:gridSpan w:val="3"/>
            <w:vAlign w:val="center"/>
          </w:tcPr>
          <w:p>
            <w:pPr>
              <w:ind w:firstLine="760" w:firstLineChars="317"/>
              <w:rPr>
                <w:rFonts w:hint="eastAsia" w:ascii="仿宋_GB2312" w:eastAsia="仿宋_GB2312"/>
                <w:sz w:val="24"/>
              </w:rPr>
            </w:pPr>
            <w:r>
              <w:rPr>
                <w:rFonts w:hint="eastAsia" w:ascii="仿宋_GB2312" w:eastAsia="仿宋_GB2312"/>
                <w:sz w:val="24"/>
              </w:rPr>
              <w:t>其它</w:t>
            </w:r>
          </w:p>
        </w:tc>
        <w:tc>
          <w:tcPr>
            <w:tcW w:w="1825" w:type="dxa"/>
            <w:gridSpan w:val="3"/>
            <w:vAlign w:val="center"/>
          </w:tcPr>
          <w:p>
            <w:pPr>
              <w:rPr>
                <w:rFonts w:hint="eastAsia" w:ascii="仿宋_GB2312" w:eastAsia="仿宋_GB2312"/>
                <w:sz w:val="28"/>
                <w:lang w:val="en-US" w:eastAsia="zh-CN"/>
              </w:rPr>
            </w:pPr>
          </w:p>
        </w:tc>
        <w:tc>
          <w:tcPr>
            <w:tcW w:w="2399" w:type="dxa"/>
            <w:gridSpan w:val="4"/>
            <w:vAlign w:val="center"/>
          </w:tcPr>
          <w:p>
            <w:pPr>
              <w:ind w:firstLine="760" w:firstLineChars="317"/>
              <w:rPr>
                <w:rFonts w:hint="eastAsia" w:ascii="仿宋_GB2312" w:eastAsia="仿宋_GB2312"/>
                <w:sz w:val="24"/>
              </w:rPr>
            </w:pPr>
            <w:r>
              <w:rPr>
                <w:rFonts w:hint="eastAsia" w:ascii="仿宋_GB2312" w:eastAsia="仿宋_GB2312"/>
                <w:sz w:val="24"/>
              </w:rPr>
              <w:t>其它</w:t>
            </w:r>
          </w:p>
        </w:tc>
        <w:tc>
          <w:tcPr>
            <w:tcW w:w="1478" w:type="dxa"/>
            <w:gridSpan w:val="2"/>
            <w:vAlign w:val="center"/>
          </w:tcPr>
          <w:p>
            <w:pPr>
              <w:rPr>
                <w:rFonts w:hint="eastAsia" w:ascii="仿宋_GB2312" w:eastAsia="仿宋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98" w:type="dxa"/>
            <w:gridSpan w:val="3"/>
            <w:vAlign w:val="center"/>
          </w:tcPr>
          <w:p>
            <w:pPr>
              <w:rPr>
                <w:rFonts w:hint="eastAsia" w:ascii="仿宋_GB2312" w:eastAsia="仿宋_GB2312"/>
                <w:sz w:val="24"/>
              </w:rPr>
            </w:pPr>
            <w:r>
              <w:rPr>
                <w:rFonts w:hint="eastAsia" w:ascii="仿宋_GB2312" w:eastAsia="仿宋_GB2312"/>
                <w:sz w:val="24"/>
              </w:rPr>
              <w:t>实际支出（万元）</w:t>
            </w:r>
          </w:p>
        </w:tc>
        <w:tc>
          <w:tcPr>
            <w:tcW w:w="5702" w:type="dxa"/>
            <w:gridSpan w:val="9"/>
            <w:vAlign w:val="center"/>
          </w:tcPr>
          <w:p>
            <w:pPr>
              <w:rPr>
                <w:rFonts w:hint="default" w:ascii="仿宋_GB2312" w:eastAsia="仿宋_GB2312"/>
                <w:sz w:val="28"/>
                <w:lang w:val="en-US" w:eastAsia="zh-CN"/>
              </w:rPr>
            </w:pPr>
            <w:r>
              <w:rPr>
                <w:rFonts w:hint="eastAsia" w:ascii="仿宋_GB2312" w:eastAsia="仿宋_GB2312"/>
                <w:sz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8100" w:type="dxa"/>
            <w:gridSpan w:val="12"/>
            <w:tcBorders>
              <w:bottom w:val="single" w:color="auto" w:sz="4" w:space="0"/>
            </w:tcBorders>
            <w:vAlign w:val="center"/>
          </w:tcPr>
          <w:p>
            <w:pPr>
              <w:jc w:val="center"/>
              <w:rPr>
                <w:rFonts w:hint="eastAsia" w:ascii="仿宋_GB2312" w:eastAsia="仿宋_GB2312"/>
                <w:b/>
                <w:sz w:val="28"/>
              </w:rPr>
            </w:pPr>
            <w:r>
              <w:rPr>
                <w:rFonts w:hint="eastAsia" w:ascii="仿宋_GB2312" w:eastAsia="仿宋_GB2312"/>
                <w:b/>
                <w:sz w:val="28"/>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2398" w:type="dxa"/>
            <w:gridSpan w:val="3"/>
            <w:tcBorders>
              <w:bottom w:val="single" w:color="auto" w:sz="4" w:space="0"/>
            </w:tcBorders>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支出内容</w:t>
            </w:r>
          </w:p>
          <w:p>
            <w:pPr>
              <w:spacing w:line="400" w:lineRule="exact"/>
              <w:jc w:val="center"/>
              <w:rPr>
                <w:rFonts w:hint="eastAsia" w:ascii="仿宋_GB2312" w:eastAsia="仿宋_GB2312"/>
                <w:sz w:val="28"/>
                <w:szCs w:val="28"/>
              </w:rPr>
            </w:pPr>
            <w:r>
              <w:rPr>
                <w:rFonts w:hint="eastAsia" w:ascii="仿宋_GB2312" w:eastAsia="仿宋_GB2312"/>
                <w:sz w:val="28"/>
                <w:szCs w:val="28"/>
              </w:rPr>
              <w:t>（经济科目）</w:t>
            </w:r>
          </w:p>
        </w:tc>
        <w:tc>
          <w:tcPr>
            <w:tcW w:w="2928" w:type="dxa"/>
            <w:gridSpan w:val="4"/>
            <w:tcBorders>
              <w:bottom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计划支出数</w:t>
            </w:r>
          </w:p>
        </w:tc>
        <w:tc>
          <w:tcPr>
            <w:tcW w:w="2774" w:type="dxa"/>
            <w:gridSpan w:val="5"/>
            <w:tcBorders>
              <w:bottom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实际支出数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2398" w:type="dxa"/>
            <w:gridSpan w:val="3"/>
            <w:tcBorders>
              <w:bottom w:val="single" w:color="auto" w:sz="4" w:space="0"/>
            </w:tcBorders>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短信费</w:t>
            </w:r>
          </w:p>
        </w:tc>
        <w:tc>
          <w:tcPr>
            <w:tcW w:w="2928" w:type="dxa"/>
            <w:gridSpan w:val="4"/>
            <w:tcBorders>
              <w:bottom w:val="single" w:color="auto" w:sz="4" w:space="0"/>
            </w:tcBorders>
            <w:vAlign w:val="center"/>
          </w:tcPr>
          <w:p>
            <w:pPr>
              <w:jc w:val="center"/>
              <w:rPr>
                <w:rFonts w:hint="default" w:ascii="仿宋_GB2312" w:eastAsia="仿宋_GB2312"/>
                <w:sz w:val="28"/>
                <w:lang w:val="en-US" w:eastAsia="zh-CN"/>
              </w:rPr>
            </w:pPr>
            <w:r>
              <w:rPr>
                <w:rFonts w:hint="eastAsia" w:ascii="仿宋_GB2312" w:eastAsia="仿宋_GB2312"/>
                <w:sz w:val="28"/>
                <w:lang w:val="en-US" w:eastAsia="zh-CN"/>
              </w:rPr>
              <w:t>10万元</w:t>
            </w:r>
          </w:p>
        </w:tc>
        <w:tc>
          <w:tcPr>
            <w:tcW w:w="2774" w:type="dxa"/>
            <w:gridSpan w:val="5"/>
            <w:tcBorders>
              <w:bottom w:val="single" w:color="auto" w:sz="4" w:space="0"/>
            </w:tcBorders>
            <w:vAlign w:val="center"/>
          </w:tcPr>
          <w:p>
            <w:pPr>
              <w:jc w:val="center"/>
              <w:rPr>
                <w:rFonts w:hint="eastAsia" w:ascii="仿宋_GB2312" w:eastAsia="仿宋_GB2312"/>
                <w:sz w:val="28"/>
              </w:rPr>
            </w:pPr>
            <w:r>
              <w:rPr>
                <w:rFonts w:hint="eastAsia" w:ascii="仿宋_GB2312" w:eastAsia="仿宋_GB2312"/>
                <w:sz w:val="28"/>
                <w:lang w:val="en-US" w:eastAsia="zh-CN"/>
              </w:rPr>
              <w:t>8.4万元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2398" w:type="dxa"/>
            <w:gridSpan w:val="3"/>
            <w:tcBorders>
              <w:bottom w:val="single" w:color="auto" w:sz="4" w:space="0"/>
            </w:tcBorders>
            <w:vAlign w:val="center"/>
          </w:tcPr>
          <w:p>
            <w:pPr>
              <w:jc w:val="center"/>
              <w:rPr>
                <w:rFonts w:hint="eastAsia" w:ascii="仿宋_GB2312" w:eastAsia="仿宋_GB2312"/>
                <w:sz w:val="24"/>
                <w:lang w:eastAsia="zh-CN"/>
              </w:rPr>
            </w:pPr>
            <w:r>
              <w:rPr>
                <w:rFonts w:hint="eastAsia" w:ascii="仿宋_GB2312" w:eastAsia="仿宋_GB2312"/>
                <w:sz w:val="24"/>
                <w:lang w:eastAsia="zh-CN"/>
              </w:rPr>
              <w:t>差旅费</w:t>
            </w:r>
          </w:p>
        </w:tc>
        <w:tc>
          <w:tcPr>
            <w:tcW w:w="2928" w:type="dxa"/>
            <w:gridSpan w:val="4"/>
            <w:tcBorders>
              <w:bottom w:val="single" w:color="auto" w:sz="4" w:space="0"/>
            </w:tcBorders>
            <w:vAlign w:val="center"/>
          </w:tcPr>
          <w:p>
            <w:pPr>
              <w:jc w:val="center"/>
              <w:rPr>
                <w:rFonts w:hint="default" w:ascii="仿宋_GB2312" w:eastAsia="仿宋_GB2312"/>
                <w:sz w:val="28"/>
                <w:lang w:val="en-US" w:eastAsia="zh-CN"/>
              </w:rPr>
            </w:pPr>
          </w:p>
        </w:tc>
        <w:tc>
          <w:tcPr>
            <w:tcW w:w="2774" w:type="dxa"/>
            <w:gridSpan w:val="5"/>
            <w:tcBorders>
              <w:bottom w:val="single" w:color="auto" w:sz="4" w:space="0"/>
            </w:tcBorders>
            <w:vAlign w:val="top"/>
          </w:tcPr>
          <w:p>
            <w:pPr>
              <w:jc w:val="center"/>
              <w:rPr>
                <w:rFonts w:hint="default" w:ascii="仿宋_GB2312" w:eastAsia="仿宋_GB2312"/>
                <w:sz w:val="28"/>
                <w:lang w:val="en-US" w:eastAsia="zh-CN"/>
              </w:rPr>
            </w:pPr>
            <w:r>
              <w:rPr>
                <w:rFonts w:hint="eastAsia" w:ascii="仿宋_GB2312" w:eastAsia="仿宋_GB2312"/>
                <w:sz w:val="28"/>
                <w:lang w:val="en-US" w:eastAsia="zh-CN"/>
              </w:rPr>
              <w:t>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2398" w:type="dxa"/>
            <w:gridSpan w:val="3"/>
            <w:tcBorders>
              <w:bottom w:val="single" w:color="auto" w:sz="4" w:space="0"/>
            </w:tcBorders>
            <w:vAlign w:val="center"/>
          </w:tcPr>
          <w:p>
            <w:pPr>
              <w:jc w:val="center"/>
              <w:rPr>
                <w:rFonts w:hint="eastAsia" w:ascii="仿宋_GB2312" w:eastAsia="仿宋_GB2312"/>
                <w:sz w:val="24"/>
              </w:rPr>
            </w:pPr>
          </w:p>
        </w:tc>
        <w:tc>
          <w:tcPr>
            <w:tcW w:w="2928" w:type="dxa"/>
            <w:gridSpan w:val="4"/>
            <w:tcBorders>
              <w:bottom w:val="single" w:color="auto" w:sz="4" w:space="0"/>
            </w:tcBorders>
            <w:vAlign w:val="center"/>
          </w:tcPr>
          <w:p>
            <w:pPr>
              <w:jc w:val="center"/>
              <w:rPr>
                <w:rFonts w:hint="eastAsia" w:ascii="仿宋_GB2312" w:eastAsia="仿宋_GB2312"/>
                <w:sz w:val="28"/>
              </w:rPr>
            </w:pPr>
          </w:p>
        </w:tc>
        <w:tc>
          <w:tcPr>
            <w:tcW w:w="2774" w:type="dxa"/>
            <w:gridSpan w:val="5"/>
            <w:tcBorders>
              <w:bottom w:val="single" w:color="auto" w:sz="4" w:space="0"/>
            </w:tcBorders>
            <w:vAlign w:val="top"/>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2398" w:type="dxa"/>
            <w:gridSpan w:val="3"/>
            <w:tcBorders>
              <w:bottom w:val="single" w:color="auto" w:sz="4" w:space="0"/>
            </w:tcBorders>
            <w:vAlign w:val="center"/>
          </w:tcPr>
          <w:p>
            <w:pPr>
              <w:jc w:val="center"/>
              <w:rPr>
                <w:rFonts w:hint="eastAsia" w:ascii="仿宋_GB2312" w:eastAsia="仿宋_GB2312"/>
                <w:sz w:val="24"/>
              </w:rPr>
            </w:pPr>
            <w:r>
              <w:rPr>
                <w:rFonts w:hint="eastAsia" w:ascii="仿宋_GB2312" w:hAnsi="华文中宋" w:eastAsia="仿宋_GB2312"/>
                <w:sz w:val="28"/>
                <w:szCs w:val="28"/>
              </w:rPr>
              <w:t>支出合计</w:t>
            </w:r>
          </w:p>
        </w:tc>
        <w:tc>
          <w:tcPr>
            <w:tcW w:w="2928" w:type="dxa"/>
            <w:gridSpan w:val="4"/>
            <w:tcBorders>
              <w:bottom w:val="single" w:color="auto" w:sz="4" w:space="0"/>
            </w:tcBorders>
            <w:vAlign w:val="center"/>
          </w:tcPr>
          <w:p>
            <w:pPr>
              <w:jc w:val="center"/>
              <w:rPr>
                <w:rFonts w:hint="eastAsia" w:ascii="仿宋_GB2312" w:eastAsia="仿宋_GB2312"/>
                <w:sz w:val="28"/>
              </w:rPr>
            </w:pPr>
            <w:r>
              <w:rPr>
                <w:rFonts w:hint="eastAsia" w:ascii="仿宋_GB2312" w:eastAsia="仿宋_GB2312"/>
                <w:sz w:val="28"/>
                <w:lang w:val="en-US" w:eastAsia="zh-CN"/>
              </w:rPr>
              <w:t>10万元</w:t>
            </w:r>
          </w:p>
        </w:tc>
        <w:tc>
          <w:tcPr>
            <w:tcW w:w="2774" w:type="dxa"/>
            <w:gridSpan w:val="5"/>
            <w:tcBorders>
              <w:bottom w:val="single" w:color="auto" w:sz="4" w:space="0"/>
            </w:tcBorders>
            <w:vAlign w:val="top"/>
          </w:tcPr>
          <w:p>
            <w:pPr>
              <w:jc w:val="center"/>
              <w:rPr>
                <w:rFonts w:hint="eastAsia" w:ascii="仿宋_GB2312" w:eastAsia="仿宋_GB2312"/>
                <w:sz w:val="28"/>
              </w:rPr>
            </w:pPr>
            <w:r>
              <w:rPr>
                <w:rFonts w:hint="eastAsia" w:ascii="仿宋_GB2312" w:eastAsia="仿宋_GB2312"/>
                <w:sz w:val="28"/>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8100" w:type="dxa"/>
            <w:gridSpan w:val="12"/>
            <w:tcBorders>
              <w:bottom w:val="single" w:color="auto" w:sz="4" w:space="0"/>
            </w:tcBorders>
            <w:vAlign w:val="center"/>
          </w:tcPr>
          <w:p>
            <w:pPr>
              <w:jc w:val="center"/>
              <w:rPr>
                <w:rFonts w:hint="eastAsia" w:ascii="仿宋_GB2312" w:eastAsia="仿宋_GB2312"/>
                <w:b/>
                <w:bCs/>
                <w:sz w:val="28"/>
              </w:rPr>
            </w:pPr>
            <w:r>
              <w:rPr>
                <w:rFonts w:hint="eastAsia" w:ascii="仿宋_GB2312" w:eastAsia="仿宋_GB2312"/>
                <w:b/>
                <w:bCs/>
                <w:sz w:val="28"/>
              </w:rPr>
              <w:t>三、</w:t>
            </w:r>
            <w:r>
              <w:rPr>
                <w:rFonts w:hint="eastAsia" w:ascii="仿宋_GB2312" w:eastAsia="仿宋_GB2312"/>
                <w:b/>
                <w:sz w:val="28"/>
              </w:rPr>
              <w:t>项目绩效目标完成情况（简要）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857" w:type="dxa"/>
            <w:vMerge w:val="restart"/>
            <w:vAlign w:val="center"/>
          </w:tcPr>
          <w:p>
            <w:pPr>
              <w:jc w:val="center"/>
              <w:rPr>
                <w:rFonts w:hint="eastAsia" w:ascii="仿宋_GB2312" w:eastAsia="仿宋_GB2312"/>
                <w:b/>
                <w:bCs/>
                <w:sz w:val="28"/>
              </w:rPr>
            </w:pPr>
            <w:r>
              <w:rPr>
                <w:rFonts w:hint="eastAsia" w:ascii="仿宋_GB2312" w:eastAsia="仿宋_GB2312"/>
                <w:sz w:val="24"/>
              </w:rPr>
              <w:t>项目绩效目标及实施计划</w:t>
            </w:r>
          </w:p>
        </w:tc>
        <w:tc>
          <w:tcPr>
            <w:tcW w:w="3191" w:type="dxa"/>
            <w:gridSpan w:val="4"/>
            <w:tcBorders>
              <w:bottom w:val="single" w:color="auto" w:sz="4" w:space="0"/>
            </w:tcBorders>
            <w:vAlign w:val="center"/>
          </w:tcPr>
          <w:p>
            <w:pPr>
              <w:jc w:val="center"/>
            </w:pPr>
            <w:r>
              <w:rPr>
                <w:rFonts w:hint="eastAsia" w:ascii="仿宋_GB2312" w:eastAsia="仿宋_GB2312"/>
                <w:sz w:val="28"/>
              </w:rPr>
              <w:t>预期绩效目标</w:t>
            </w:r>
          </w:p>
        </w:tc>
        <w:tc>
          <w:tcPr>
            <w:tcW w:w="4052" w:type="dxa"/>
            <w:gridSpan w:val="7"/>
            <w:tcBorders>
              <w:bottom w:val="single" w:color="auto" w:sz="4" w:space="0"/>
            </w:tcBorders>
            <w:vAlign w:val="top"/>
          </w:tcPr>
          <w:p>
            <w:pPr>
              <w:jc w:val="center"/>
            </w:pPr>
            <w:r>
              <w:rPr>
                <w:rFonts w:hint="eastAsia" w:ascii="仿宋_GB2312" w:eastAsia="仿宋_GB2312"/>
                <w:sz w:val="2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4" w:hRule="atLeast"/>
        </w:trPr>
        <w:tc>
          <w:tcPr>
            <w:tcW w:w="857" w:type="dxa"/>
            <w:vMerge w:val="continue"/>
            <w:tcBorders>
              <w:bottom w:val="single" w:color="auto" w:sz="4" w:space="0"/>
            </w:tcBorders>
            <w:vAlign w:val="center"/>
          </w:tcPr>
          <w:p>
            <w:pPr>
              <w:jc w:val="center"/>
              <w:rPr>
                <w:rFonts w:hint="eastAsia" w:ascii="仿宋_GB2312" w:eastAsia="仿宋_GB2312"/>
                <w:b/>
                <w:bCs/>
                <w:sz w:val="28"/>
              </w:rPr>
            </w:pPr>
          </w:p>
        </w:tc>
        <w:tc>
          <w:tcPr>
            <w:tcW w:w="3191" w:type="dxa"/>
            <w:gridSpan w:val="4"/>
            <w:tcBorders>
              <w:bottom w:val="single" w:color="auto" w:sz="4" w:space="0"/>
            </w:tcBorders>
            <w:vAlign w:val="center"/>
          </w:tcPr>
          <w:p>
            <w:pPr>
              <w:jc w:val="left"/>
              <w:rPr>
                <w:rFonts w:hint="default"/>
                <w:lang w:val="en-US"/>
              </w:rPr>
            </w:pPr>
            <w:r>
              <w:rPr>
                <w:rFonts w:hint="eastAsia" w:ascii="仿宋_GB2312" w:eastAsia="仿宋_GB2312"/>
                <w:sz w:val="24"/>
                <w:lang w:val="en-US" w:eastAsia="zh-CN"/>
              </w:rPr>
              <w:t>短信正常收发</w:t>
            </w:r>
          </w:p>
        </w:tc>
        <w:tc>
          <w:tcPr>
            <w:tcW w:w="4052" w:type="dxa"/>
            <w:gridSpan w:val="7"/>
            <w:tcBorders>
              <w:bottom w:val="single" w:color="auto" w:sz="4" w:space="0"/>
            </w:tcBorders>
            <w:vAlign w:val="center"/>
          </w:tcPr>
          <w:p>
            <w:pPr>
              <w:jc w:val="left"/>
              <w:rPr>
                <w:rFonts w:hint="default"/>
                <w:lang w:val="en-US"/>
              </w:rPr>
            </w:pPr>
            <w:r>
              <w:rPr>
                <w:rFonts w:hint="eastAsia" w:ascii="仿宋_GB2312" w:eastAsia="仿宋_GB2312"/>
                <w:sz w:val="24"/>
                <w:lang w:val="en-US" w:eastAsia="zh-CN"/>
              </w:rPr>
              <w:t>短信收发正常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8100" w:type="dxa"/>
            <w:gridSpan w:val="12"/>
            <w:tcBorders>
              <w:bottom w:val="single" w:color="auto" w:sz="4" w:space="0"/>
            </w:tcBorders>
            <w:vAlign w:val="center"/>
          </w:tcPr>
          <w:p>
            <w:pPr>
              <w:jc w:val="center"/>
              <w:rPr>
                <w:rFonts w:hint="eastAsia" w:ascii="仿宋_GB2312" w:eastAsia="仿宋_GB2312"/>
                <w:b/>
                <w:bCs/>
                <w:sz w:val="28"/>
              </w:rPr>
            </w:pPr>
            <w:r>
              <w:rPr>
                <w:rFonts w:hint="eastAsia" w:ascii="仿宋_GB2312" w:eastAsia="仿宋_GB2312"/>
                <w:b/>
                <w:bCs/>
                <w:sz w:val="28"/>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473" w:type="dxa"/>
            <w:gridSpan w:val="2"/>
            <w:tcBorders>
              <w:bottom w:val="single" w:color="auto" w:sz="4" w:space="0"/>
            </w:tcBorders>
            <w:vAlign w:val="center"/>
          </w:tcPr>
          <w:p>
            <w:pPr>
              <w:jc w:val="center"/>
              <w:rPr>
                <w:rFonts w:hint="eastAsia" w:ascii="仿宋_GB2312" w:eastAsia="仿宋_GB2312"/>
                <w:sz w:val="24"/>
              </w:rPr>
            </w:pPr>
            <w:r>
              <w:rPr>
                <w:rFonts w:hint="eastAsia" w:ascii="仿宋_GB2312" w:eastAsia="仿宋_GB2312"/>
                <w:sz w:val="24"/>
              </w:rPr>
              <w:t>姓名</w:t>
            </w:r>
          </w:p>
        </w:tc>
        <w:tc>
          <w:tcPr>
            <w:tcW w:w="2025" w:type="dxa"/>
            <w:gridSpan w:val="2"/>
            <w:tcBorders>
              <w:bottom w:val="single" w:color="auto" w:sz="4" w:space="0"/>
            </w:tcBorders>
            <w:vAlign w:val="center"/>
          </w:tcPr>
          <w:p>
            <w:pPr>
              <w:jc w:val="center"/>
              <w:rPr>
                <w:rFonts w:hint="eastAsia" w:ascii="仿宋_GB2312" w:eastAsia="仿宋_GB2312"/>
                <w:sz w:val="24"/>
              </w:rPr>
            </w:pPr>
            <w:r>
              <w:rPr>
                <w:rFonts w:hint="eastAsia" w:ascii="仿宋_GB2312" w:eastAsia="仿宋_GB2312"/>
                <w:sz w:val="24"/>
              </w:rPr>
              <w:t>单位</w:t>
            </w:r>
          </w:p>
        </w:tc>
        <w:tc>
          <w:tcPr>
            <w:tcW w:w="2025" w:type="dxa"/>
            <w:gridSpan w:val="4"/>
            <w:tcBorders>
              <w:bottom w:val="single" w:color="auto" w:sz="4" w:space="0"/>
            </w:tcBorders>
            <w:vAlign w:val="center"/>
          </w:tcPr>
          <w:p>
            <w:pPr>
              <w:jc w:val="center"/>
              <w:rPr>
                <w:rFonts w:hint="eastAsia" w:ascii="仿宋_GB2312" w:eastAsia="仿宋_GB2312"/>
                <w:sz w:val="24"/>
              </w:rPr>
            </w:pPr>
            <w:r>
              <w:rPr>
                <w:rFonts w:hint="eastAsia" w:ascii="仿宋_GB2312" w:eastAsia="仿宋_GB2312"/>
                <w:sz w:val="24"/>
              </w:rPr>
              <w:t>职务</w:t>
            </w:r>
          </w:p>
        </w:tc>
        <w:tc>
          <w:tcPr>
            <w:tcW w:w="2577" w:type="dxa"/>
            <w:gridSpan w:val="4"/>
            <w:tcBorders>
              <w:bottom w:val="single" w:color="auto" w:sz="4" w:space="0"/>
            </w:tcBorders>
            <w:vAlign w:val="center"/>
          </w:tcPr>
          <w:p>
            <w:pPr>
              <w:jc w:val="center"/>
              <w:rPr>
                <w:rFonts w:hint="eastAsia" w:ascii="仿宋_GB2312" w:eastAsia="仿宋_GB2312"/>
                <w:sz w:val="24"/>
              </w:rPr>
            </w:pPr>
            <w:r>
              <w:rPr>
                <w:rFonts w:hint="eastAsia" w:ascii="仿宋_GB2312" w:eastAsia="仿宋_GB2312"/>
                <w:sz w:val="24"/>
              </w:rPr>
              <w:t>联系电话及手机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1473" w:type="dxa"/>
            <w:gridSpan w:val="2"/>
            <w:tcBorders>
              <w:bottom w:val="single" w:color="auto" w:sz="4" w:space="0"/>
            </w:tcBorders>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龙照勇</w:t>
            </w:r>
          </w:p>
        </w:tc>
        <w:tc>
          <w:tcPr>
            <w:tcW w:w="2025" w:type="dxa"/>
            <w:gridSpan w:val="2"/>
            <w:tcBorders>
              <w:bottom w:val="single" w:color="auto" w:sz="4" w:space="0"/>
            </w:tcBorders>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河池市人民政府办公室</w:t>
            </w:r>
          </w:p>
        </w:tc>
        <w:tc>
          <w:tcPr>
            <w:tcW w:w="2025" w:type="dxa"/>
            <w:gridSpan w:val="4"/>
            <w:tcBorders>
              <w:bottom w:val="single" w:color="auto" w:sz="4" w:space="0"/>
            </w:tcBorders>
            <w:vAlign w:val="top"/>
          </w:tcPr>
          <w:p>
            <w:pPr>
              <w:jc w:val="center"/>
              <w:rPr>
                <w:rFonts w:hint="eastAsia" w:ascii="仿宋_GB2312" w:eastAsia="仿宋_GB2312"/>
                <w:sz w:val="24"/>
                <w:lang w:val="en-US" w:eastAsia="zh-CN"/>
              </w:rPr>
            </w:pPr>
            <w:r>
              <w:rPr>
                <w:rFonts w:hint="eastAsia" w:ascii="仿宋_GB2312" w:eastAsia="仿宋_GB2312"/>
                <w:sz w:val="24"/>
                <w:lang w:val="en-US" w:eastAsia="zh-CN"/>
              </w:rPr>
              <w:t>市政府发展研究中心副主任</w:t>
            </w:r>
          </w:p>
        </w:tc>
        <w:tc>
          <w:tcPr>
            <w:tcW w:w="2577" w:type="dxa"/>
            <w:gridSpan w:val="4"/>
            <w:tcBorders>
              <w:bottom w:val="single" w:color="auto" w:sz="4" w:space="0"/>
            </w:tcBorders>
            <w:vAlign w:val="top"/>
          </w:tcPr>
          <w:p>
            <w:pPr>
              <w:jc w:val="center"/>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1473" w:type="dxa"/>
            <w:gridSpan w:val="2"/>
            <w:tcBorders>
              <w:bottom w:val="single" w:color="auto" w:sz="4" w:space="0"/>
            </w:tcBorders>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曾振国</w:t>
            </w:r>
          </w:p>
        </w:tc>
        <w:tc>
          <w:tcPr>
            <w:tcW w:w="2025" w:type="dxa"/>
            <w:gridSpan w:val="2"/>
            <w:tcBorders>
              <w:bottom w:val="single" w:color="auto" w:sz="4" w:space="0"/>
            </w:tcBorders>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河池市人民政府办公室</w:t>
            </w:r>
          </w:p>
        </w:tc>
        <w:tc>
          <w:tcPr>
            <w:tcW w:w="2025" w:type="dxa"/>
            <w:gridSpan w:val="4"/>
            <w:tcBorders>
              <w:bottom w:val="single" w:color="auto" w:sz="4" w:space="0"/>
            </w:tcBorders>
            <w:vAlign w:val="top"/>
          </w:tcPr>
          <w:p>
            <w:pPr>
              <w:jc w:val="center"/>
              <w:rPr>
                <w:rFonts w:hint="default" w:ascii="仿宋_GB2312" w:eastAsia="仿宋_GB2312"/>
                <w:sz w:val="24"/>
                <w:lang w:val="en-US" w:eastAsia="zh-CN"/>
              </w:rPr>
            </w:pPr>
            <w:r>
              <w:rPr>
                <w:rFonts w:hint="eastAsia" w:ascii="仿宋_GB2312" w:eastAsia="仿宋_GB2312"/>
                <w:sz w:val="24"/>
                <w:lang w:val="en-US" w:eastAsia="zh-CN"/>
              </w:rPr>
              <w:t>科长</w:t>
            </w:r>
          </w:p>
        </w:tc>
        <w:tc>
          <w:tcPr>
            <w:tcW w:w="2577" w:type="dxa"/>
            <w:gridSpan w:val="4"/>
            <w:tcBorders>
              <w:bottom w:val="single" w:color="auto" w:sz="4" w:space="0"/>
            </w:tcBorders>
            <w:vAlign w:val="top"/>
          </w:tcPr>
          <w:p>
            <w:pPr>
              <w:jc w:val="center"/>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1473" w:type="dxa"/>
            <w:gridSpan w:val="2"/>
            <w:tcBorders>
              <w:bottom w:val="single" w:color="auto" w:sz="4" w:space="0"/>
            </w:tcBorders>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钟德</w:t>
            </w:r>
          </w:p>
        </w:tc>
        <w:tc>
          <w:tcPr>
            <w:tcW w:w="2025" w:type="dxa"/>
            <w:gridSpan w:val="2"/>
            <w:tcBorders>
              <w:bottom w:val="single" w:color="auto" w:sz="4" w:space="0"/>
            </w:tcBorders>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河池市人民政府办公室</w:t>
            </w:r>
          </w:p>
        </w:tc>
        <w:tc>
          <w:tcPr>
            <w:tcW w:w="2025" w:type="dxa"/>
            <w:gridSpan w:val="4"/>
            <w:tcBorders>
              <w:bottom w:val="single" w:color="auto" w:sz="4" w:space="0"/>
            </w:tcBorders>
            <w:vAlign w:val="top"/>
          </w:tcPr>
          <w:p>
            <w:pPr>
              <w:jc w:val="center"/>
              <w:rPr>
                <w:rFonts w:hint="default" w:ascii="仿宋_GB2312" w:eastAsia="仿宋_GB2312"/>
                <w:sz w:val="24"/>
                <w:lang w:val="en-US" w:eastAsia="zh-CN"/>
              </w:rPr>
            </w:pPr>
            <w:r>
              <w:rPr>
                <w:rFonts w:hint="eastAsia" w:ascii="仿宋_GB2312" w:eastAsia="仿宋_GB2312"/>
                <w:sz w:val="24"/>
                <w:lang w:val="en-US" w:eastAsia="zh-CN"/>
              </w:rPr>
              <w:t>副科长</w:t>
            </w:r>
          </w:p>
        </w:tc>
        <w:tc>
          <w:tcPr>
            <w:tcW w:w="2577" w:type="dxa"/>
            <w:gridSpan w:val="4"/>
            <w:tcBorders>
              <w:bottom w:val="single" w:color="auto" w:sz="4" w:space="0"/>
            </w:tcBorders>
            <w:vAlign w:val="top"/>
          </w:tcPr>
          <w:p>
            <w:pPr>
              <w:jc w:val="center"/>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4" w:hRule="atLeast"/>
        </w:trPr>
        <w:tc>
          <w:tcPr>
            <w:tcW w:w="8100" w:type="dxa"/>
            <w:gridSpan w:val="12"/>
            <w:tcBorders>
              <w:bottom w:val="single" w:color="auto" w:sz="4" w:space="0"/>
            </w:tcBorders>
            <w:vAlign w:val="top"/>
          </w:tcPr>
          <w:p>
            <w:pPr>
              <w:rPr>
                <w:rFonts w:hint="eastAsia" w:ascii="仿宋_GB2312" w:eastAsia="仿宋_GB2312"/>
                <w:b/>
                <w:sz w:val="28"/>
              </w:rPr>
            </w:pPr>
            <w:r>
              <w:rPr>
                <w:rFonts w:hint="eastAsia" w:ascii="仿宋_GB2312" w:eastAsia="仿宋_GB2312"/>
                <w:b/>
                <w:sz w:val="28"/>
              </w:rPr>
              <w:t>五、项目单位（评价机构）意见：</w:t>
            </w:r>
          </w:p>
          <w:p>
            <w:pPr>
              <w:rPr>
                <w:rFonts w:hint="eastAsia" w:ascii="仿宋_GB2312" w:eastAsia="仿宋_GB2312"/>
                <w:sz w:val="28"/>
                <w:lang w:eastAsia="zh-CN"/>
              </w:rPr>
            </w:pPr>
            <w:r>
              <w:rPr>
                <w:rFonts w:hint="eastAsia" w:ascii="仿宋_GB2312" w:eastAsia="仿宋_GB2312"/>
                <w:sz w:val="28"/>
                <w:lang w:eastAsia="zh-CN"/>
              </w:rPr>
              <w:t>属实。</w:t>
            </w:r>
          </w:p>
          <w:p>
            <w:pPr>
              <w:rPr>
                <w:rFonts w:hint="eastAsia" w:ascii="仿宋_GB2312" w:eastAsia="仿宋_GB2312"/>
                <w:sz w:val="28"/>
              </w:rPr>
            </w:pPr>
            <w:r>
              <w:rPr>
                <w:rFonts w:hint="eastAsia" w:ascii="仿宋_GB2312" w:eastAsia="仿宋_GB2312"/>
                <w:sz w:val="28"/>
              </w:rPr>
              <w:t xml:space="preserve">                                （盖章）</w:t>
            </w:r>
          </w:p>
          <w:p>
            <w:pPr>
              <w:ind w:firstLine="5180" w:firstLineChars="1850"/>
              <w:rPr>
                <w:rFonts w:hint="eastAsia" w:ascii="仿宋_GB2312" w:eastAsia="仿宋_GB2312"/>
                <w:sz w:val="28"/>
              </w:rPr>
            </w:pPr>
            <w:r>
              <w:rPr>
                <w:rFonts w:hint="eastAsia" w:ascii="仿宋_GB2312" w:eastAsia="仿宋_GB2312"/>
                <w:sz w:val="28"/>
              </w:rPr>
              <w:t>年</w:t>
            </w:r>
            <w:r>
              <w:rPr>
                <w:rFonts w:hint="eastAsia" w:ascii="仿宋_GB2312" w:eastAsia="仿宋_GB2312"/>
                <w:sz w:val="28"/>
                <w:lang w:val="en-US" w:eastAsia="zh-CN"/>
              </w:rPr>
              <w:t xml:space="preserve">  </w:t>
            </w:r>
            <w:r>
              <w:rPr>
                <w:rFonts w:hint="eastAsia" w:ascii="仿宋_GB2312" w:eastAsia="仿宋_GB2312"/>
                <w:sz w:val="28"/>
              </w:rPr>
              <w:t>月</w:t>
            </w:r>
            <w:r>
              <w:rPr>
                <w:rFonts w:hint="eastAsia" w:ascii="仿宋_GB2312" w:eastAsia="仿宋_GB2312"/>
                <w:sz w:val="28"/>
                <w:lang w:val="en-US" w:eastAsia="zh-CN"/>
              </w:rPr>
              <w:t xml:space="preserve">  </w:t>
            </w:r>
            <w:r>
              <w:rPr>
                <w:rFonts w:hint="eastAsia" w:ascii="仿宋_GB2312" w:eastAsia="仿宋_GB2312"/>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5" w:hRule="atLeast"/>
        </w:trPr>
        <w:tc>
          <w:tcPr>
            <w:tcW w:w="8100" w:type="dxa"/>
            <w:gridSpan w:val="12"/>
            <w:tcBorders>
              <w:bottom w:val="single" w:color="auto" w:sz="4" w:space="0"/>
            </w:tcBorders>
            <w:vAlign w:val="top"/>
          </w:tcPr>
          <w:p>
            <w:pPr>
              <w:rPr>
                <w:rFonts w:hint="eastAsia" w:ascii="仿宋_GB2312" w:eastAsia="仿宋_GB2312"/>
                <w:b/>
                <w:bCs/>
                <w:sz w:val="28"/>
              </w:rPr>
            </w:pPr>
            <w:r>
              <w:rPr>
                <w:rFonts w:hint="eastAsia" w:ascii="仿宋_GB2312" w:eastAsia="仿宋_GB2312"/>
                <w:b/>
                <w:bCs/>
                <w:sz w:val="28"/>
              </w:rPr>
              <w:t>六、主管部门审核意见：</w:t>
            </w:r>
          </w:p>
          <w:p>
            <w:pPr>
              <w:rPr>
                <w:rFonts w:hint="eastAsia" w:ascii="仿宋_GB2312" w:eastAsia="仿宋_GB2312"/>
                <w:sz w:val="28"/>
                <w:lang w:eastAsia="zh-CN"/>
              </w:rPr>
            </w:pPr>
            <w:r>
              <w:rPr>
                <w:rFonts w:hint="eastAsia" w:ascii="仿宋_GB2312" w:eastAsia="仿宋_GB2312"/>
                <w:sz w:val="28"/>
                <w:lang w:eastAsia="zh-CN"/>
              </w:rPr>
              <w:t>属实。</w:t>
            </w:r>
          </w:p>
          <w:p>
            <w:pPr>
              <w:rPr>
                <w:rFonts w:hint="eastAsia" w:ascii="仿宋_GB2312" w:eastAsia="仿宋_GB2312"/>
                <w:sz w:val="28"/>
              </w:rPr>
            </w:pPr>
            <w:r>
              <w:rPr>
                <w:rFonts w:hint="eastAsia" w:ascii="仿宋_GB2312" w:eastAsia="仿宋_GB2312"/>
                <w:sz w:val="28"/>
              </w:rPr>
              <w:t xml:space="preserve">                                 （盖单）</w:t>
            </w:r>
          </w:p>
          <w:p>
            <w:pPr>
              <w:wordWrap w:val="0"/>
              <w:rPr>
                <w:rFonts w:hint="eastAsia" w:ascii="仿宋_GB2312" w:eastAsia="仿宋_GB2312"/>
                <w:sz w:val="28"/>
              </w:rPr>
            </w:pPr>
            <w:r>
              <w:rPr>
                <w:rFonts w:hint="eastAsia" w:ascii="仿宋_GB2312" w:eastAsia="仿宋_GB2312"/>
                <w:sz w:val="28"/>
              </w:rPr>
              <w:t xml:space="preserve">                               </w:t>
            </w:r>
            <w:r>
              <w:rPr>
                <w:rFonts w:hint="eastAsia" w:ascii="仿宋_GB2312" w:eastAsia="仿宋_GB2312"/>
                <w:sz w:val="28"/>
                <w:lang w:val="en-US" w:eastAsia="zh-CN"/>
              </w:rPr>
              <w:t xml:space="preserve">     </w:t>
            </w:r>
            <w:r>
              <w:rPr>
                <w:rFonts w:hint="eastAsia" w:ascii="仿宋_GB2312" w:eastAsia="仿宋_GB2312"/>
                <w:sz w:val="28"/>
              </w:rPr>
              <w:t>年</w:t>
            </w:r>
            <w:r>
              <w:rPr>
                <w:rFonts w:hint="eastAsia" w:ascii="仿宋_GB2312" w:eastAsia="仿宋_GB2312"/>
                <w:sz w:val="28"/>
                <w:lang w:val="en-US" w:eastAsia="zh-CN"/>
              </w:rPr>
              <w:t xml:space="preserve">  </w:t>
            </w:r>
            <w:r>
              <w:rPr>
                <w:rFonts w:hint="eastAsia" w:ascii="仿宋_GB2312" w:eastAsia="仿宋_GB2312"/>
                <w:sz w:val="28"/>
              </w:rPr>
              <w:t>月</w:t>
            </w:r>
            <w:r>
              <w:rPr>
                <w:rFonts w:hint="eastAsia" w:ascii="仿宋_GB2312" w:eastAsia="仿宋_GB2312"/>
                <w:sz w:val="28"/>
                <w:lang w:val="en-US" w:eastAsia="zh-CN"/>
              </w:rPr>
              <w:t xml:space="preserve">   </w:t>
            </w:r>
            <w:r>
              <w:rPr>
                <w:rFonts w:hint="eastAsia" w:ascii="仿宋_GB2312" w:eastAsia="仿宋_GB2312"/>
                <w:sz w:val="28"/>
              </w:rPr>
              <w:t>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D56D7"/>
    <w:multiLevelType w:val="singleLevel"/>
    <w:tmpl w:val="E5AD56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F2B88"/>
    <w:rsid w:val="05FB5273"/>
    <w:rsid w:val="082F241D"/>
    <w:rsid w:val="09720D91"/>
    <w:rsid w:val="0B226053"/>
    <w:rsid w:val="0D8473F4"/>
    <w:rsid w:val="10FF504A"/>
    <w:rsid w:val="11022964"/>
    <w:rsid w:val="118475CF"/>
    <w:rsid w:val="140106B3"/>
    <w:rsid w:val="14CD7C97"/>
    <w:rsid w:val="17242101"/>
    <w:rsid w:val="1E4429E7"/>
    <w:rsid w:val="20041B61"/>
    <w:rsid w:val="21E57F84"/>
    <w:rsid w:val="248E1825"/>
    <w:rsid w:val="26A41989"/>
    <w:rsid w:val="270D7AD1"/>
    <w:rsid w:val="28522A09"/>
    <w:rsid w:val="28D010F4"/>
    <w:rsid w:val="2A117996"/>
    <w:rsid w:val="2CD324BE"/>
    <w:rsid w:val="2D0476DE"/>
    <w:rsid w:val="2F3E0CC1"/>
    <w:rsid w:val="331B449D"/>
    <w:rsid w:val="37CE48C7"/>
    <w:rsid w:val="38EF7CAE"/>
    <w:rsid w:val="3C4568A9"/>
    <w:rsid w:val="44157390"/>
    <w:rsid w:val="45785DEC"/>
    <w:rsid w:val="47C41AC7"/>
    <w:rsid w:val="4D20139E"/>
    <w:rsid w:val="4F3403B7"/>
    <w:rsid w:val="4FAB0747"/>
    <w:rsid w:val="516820BF"/>
    <w:rsid w:val="528B0159"/>
    <w:rsid w:val="558936FA"/>
    <w:rsid w:val="58665FE4"/>
    <w:rsid w:val="60637DC4"/>
    <w:rsid w:val="61CE4A67"/>
    <w:rsid w:val="645B751E"/>
    <w:rsid w:val="64A12CBB"/>
    <w:rsid w:val="64B14578"/>
    <w:rsid w:val="66C7525C"/>
    <w:rsid w:val="67745610"/>
    <w:rsid w:val="690665D6"/>
    <w:rsid w:val="6A1D488A"/>
    <w:rsid w:val="6BCB034D"/>
    <w:rsid w:val="6C5E08C7"/>
    <w:rsid w:val="6EF7369D"/>
    <w:rsid w:val="6F6524D4"/>
    <w:rsid w:val="6F906B1B"/>
    <w:rsid w:val="6FB3626D"/>
    <w:rsid w:val="707A7518"/>
    <w:rsid w:val="73A15396"/>
    <w:rsid w:val="74344A96"/>
    <w:rsid w:val="745265AB"/>
    <w:rsid w:val="765C2A9E"/>
    <w:rsid w:val="76C552CB"/>
    <w:rsid w:val="76E65D38"/>
    <w:rsid w:val="78DD6568"/>
    <w:rsid w:val="7F576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0088CC"/>
      <w:u w:val="none"/>
    </w:rPr>
  </w:style>
  <w:style w:type="character" w:styleId="6">
    <w:name w:val="Emphasis"/>
    <w:basedOn w:val="4"/>
    <w:qFormat/>
    <w:uiPriority w:val="0"/>
  </w:style>
  <w:style w:type="character" w:styleId="7">
    <w:name w:val="Hyperlink"/>
    <w:basedOn w:val="4"/>
    <w:qFormat/>
    <w:uiPriority w:val="0"/>
    <w:rPr>
      <w:color w:val="0088CC"/>
      <w:u w:val="none"/>
    </w:rPr>
  </w:style>
  <w:style w:type="character" w:styleId="8">
    <w:name w:val="HTML Code"/>
    <w:basedOn w:val="4"/>
    <w:qFormat/>
    <w:uiPriority w:val="0"/>
    <w:rPr>
      <w:rFonts w:ascii="Consolas" w:hAnsi="Consolas" w:eastAsia="Consolas" w:cs="Consolas"/>
      <w:color w:val="DD1144"/>
      <w:sz w:val="18"/>
      <w:szCs w:val="18"/>
      <w:bdr w:val="single" w:color="E1E1E8" w:sz="6" w:space="0"/>
      <w:shd w:val="clear" w:fill="F7F7F9"/>
    </w:rPr>
  </w:style>
  <w:style w:type="character" w:customStyle="1" w:styleId="9">
    <w:name w:val="not(tid)"/>
    <w:basedOn w:val="4"/>
    <w:qFormat/>
    <w:uiPriority w:val="0"/>
  </w:style>
  <w:style w:type="character" w:customStyle="1" w:styleId="10">
    <w:name w:val="not(tid)1"/>
    <w:basedOn w:val="4"/>
    <w:qFormat/>
    <w:uiPriority w:val="0"/>
  </w:style>
  <w:style w:type="character" w:customStyle="1" w:styleId="11">
    <w:name w:val="fontstyle01"/>
    <w:basedOn w:val="4"/>
    <w:qFormat/>
    <w:uiPriority w:val="0"/>
    <w:rPr>
      <w:rFonts w:ascii="FZXBSK--GBK1-0" w:hAnsi="FZXBSK--GBK1-0" w:eastAsia="FZXBSK--GBK1-0" w:cs="FZXBSK--GBK1-0"/>
      <w:color w:val="000000"/>
      <w:sz w:val="44"/>
      <w:szCs w:val="44"/>
    </w:rPr>
  </w:style>
  <w:style w:type="character" w:customStyle="1" w:styleId="12">
    <w:name w:val="fontstyle21"/>
    <w:basedOn w:val="4"/>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2020-12-16T03:01:00Z</dcterms:created>
  <dc:creator>Leonvo</dc:creator>
  <cp:lastModifiedBy>江渔</cp:lastModifiedBy>
  <dcterms:modified xsi:type="dcterms:W3CDTF">2021-11-22T10:00:32Z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99BA8597FB95407597A23CAE69CF715D</vt:lpwstr>
  </property>
</Properties>
</file>