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right="85"/>
        <w:jc w:val="center"/>
        <w:rPr>
          <w:rFonts w:hint="eastAsia" w:ascii="创艺简标宋" w:eastAsia="创艺简标宋"/>
          <w:bCs/>
          <w:sz w:val="44"/>
        </w:rPr>
      </w:pPr>
      <w:r>
        <w:rPr>
          <w:rFonts w:hint="eastAsia" w:ascii="创艺简标宋" w:eastAsia="创艺简标宋"/>
          <w:bCs/>
          <w:sz w:val="44"/>
          <w:lang w:eastAsia="zh-CN"/>
        </w:rPr>
        <w:t>小蚕共育示范试验</w:t>
      </w:r>
      <w:r>
        <w:rPr>
          <w:rFonts w:hint="eastAsia" w:ascii="创艺简标宋" w:eastAsia="创艺简标宋"/>
          <w:bCs/>
          <w:sz w:val="44"/>
        </w:rPr>
        <w:t>项目支出绩效自评报告</w:t>
      </w:r>
    </w:p>
    <w:p>
      <w:pPr>
        <w:spacing w:line="348" w:lineRule="auto"/>
        <w:jc w:val="center"/>
        <w:rPr>
          <w:rFonts w:hint="eastAsia" w:ascii="仿宋_GB2312" w:eastAsia="仿宋_GB2312"/>
          <w:bCs/>
          <w:sz w:val="32"/>
          <w:szCs w:val="32"/>
        </w:rPr>
      </w:pPr>
    </w:p>
    <w:p>
      <w:pPr>
        <w:spacing w:line="348" w:lineRule="auto"/>
        <w:jc w:val="center"/>
        <w:rPr>
          <w:rFonts w:hint="eastAsia" w:ascii="仿宋_GB2312" w:eastAsia="仿宋_GB2312"/>
          <w:b/>
          <w:bCs/>
          <w:sz w:val="32"/>
        </w:rPr>
      </w:pPr>
    </w:p>
    <w:p>
      <w:pPr>
        <w:spacing w:line="348" w:lineRule="auto"/>
        <w:ind w:firstLine="614" w:firstLineChars="192"/>
        <w:rPr>
          <w:rFonts w:hint="eastAsia" w:ascii="仿宋_GB2312" w:eastAsia="仿宋_GB2312"/>
          <w:sz w:val="32"/>
        </w:rPr>
      </w:pPr>
    </w:p>
    <w:p>
      <w:pPr>
        <w:ind w:right="85" w:firstLine="600" w:firstLineChars="200"/>
        <w:jc w:val="both"/>
        <w:rPr>
          <w:rFonts w:hint="eastAsia" w:ascii="宋体" w:hAnsi="宋体"/>
          <w:bCs/>
          <w:sz w:val="28"/>
          <w:szCs w:val="28"/>
        </w:rPr>
      </w:pPr>
      <w:r>
        <w:rPr>
          <w:rFonts w:hint="eastAsia" w:ascii="仿宋_GB2312" w:eastAsia="仿宋_GB2312"/>
          <w:sz w:val="30"/>
          <w:szCs w:val="30"/>
        </w:rPr>
        <w:t>项目名称</w:t>
      </w:r>
      <w:r>
        <w:rPr>
          <w:rFonts w:hint="eastAsia" w:ascii="宋体" w:hAnsi="宋体"/>
          <w:sz w:val="30"/>
          <w:szCs w:val="30"/>
          <w:u w:val="single"/>
        </w:rPr>
        <w:t xml:space="preserve"> </w:t>
      </w:r>
      <w:r>
        <w:rPr>
          <w:rFonts w:hint="eastAsia" w:ascii="宋体" w:hAnsi="宋体"/>
          <w:b/>
          <w:bCs/>
          <w:sz w:val="28"/>
          <w:szCs w:val="28"/>
          <w:u w:val="single"/>
          <w:lang w:eastAsia="zh-CN"/>
        </w:rPr>
        <w:t>小蚕共育示范试验</w:t>
      </w:r>
      <w:r>
        <w:rPr>
          <w:rFonts w:hint="eastAsia" w:ascii="宋体" w:hAnsi="宋体"/>
          <w:b/>
          <w:bCs/>
          <w:sz w:val="28"/>
          <w:szCs w:val="28"/>
          <w:u w:val="single"/>
        </w:rPr>
        <w:t>项目支出绩效自评报告</w:t>
      </w:r>
    </w:p>
    <w:p>
      <w:pPr>
        <w:spacing w:line="348" w:lineRule="auto"/>
        <w:ind w:firstLine="576" w:firstLineChars="192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项目单位</w:t>
      </w:r>
      <w:r>
        <w:rPr>
          <w:rFonts w:hint="eastAsia" w:ascii="仿宋_GB2312" w:eastAsia="仿宋_GB2312"/>
          <w:sz w:val="30"/>
          <w:szCs w:val="30"/>
          <w:u w:val="single"/>
        </w:rPr>
        <w:t xml:space="preserve">   </w:t>
      </w:r>
      <w:r>
        <w:rPr>
          <w:rFonts w:hint="eastAsia" w:ascii="仿宋_GB2312" w:eastAsia="仿宋_GB2312"/>
          <w:sz w:val="30"/>
          <w:szCs w:val="30"/>
          <w:u w:val="single"/>
          <w:lang w:eastAsia="zh-CN"/>
        </w:rPr>
        <w:t>河</w:t>
      </w:r>
      <w:r>
        <w:rPr>
          <w:rFonts w:hint="eastAsia" w:ascii="仿宋_GB2312" w:eastAsia="仿宋_GB2312"/>
          <w:sz w:val="30"/>
          <w:szCs w:val="30"/>
          <w:u w:val="single"/>
          <w:lang w:val="en-US" w:eastAsia="zh-CN"/>
        </w:rPr>
        <w:t>池市蚕种场</w:t>
      </w:r>
      <w:r>
        <w:rPr>
          <w:rFonts w:hint="eastAsia" w:ascii="创艺简标宋" w:eastAsia="创艺简标宋"/>
          <w:bCs/>
          <w:sz w:val="44"/>
          <w:u w:val="single"/>
        </w:rPr>
        <w:t xml:space="preserve">  </w:t>
      </w:r>
    </w:p>
    <w:p>
      <w:pPr>
        <w:spacing w:line="348" w:lineRule="auto"/>
        <w:ind w:firstLine="576" w:firstLineChars="192"/>
        <w:rPr>
          <w:rFonts w:hint="eastAsia" w:ascii="仿宋_GB2312" w:eastAsia="仿宋_GB2312"/>
          <w:sz w:val="30"/>
          <w:szCs w:val="30"/>
          <w:u w:val="single"/>
        </w:rPr>
      </w:pPr>
      <w:r>
        <w:rPr>
          <w:rFonts w:hint="eastAsia" w:ascii="仿宋_GB2312" w:eastAsia="仿宋_GB2312"/>
          <w:sz w:val="30"/>
          <w:szCs w:val="30"/>
        </w:rPr>
        <w:t>主管部门</w:t>
      </w:r>
      <w:r>
        <w:rPr>
          <w:rFonts w:hint="eastAsia" w:ascii="仿宋_GB2312" w:eastAsia="仿宋_GB2312"/>
          <w:sz w:val="30"/>
          <w:szCs w:val="30"/>
          <w:u w:val="single"/>
        </w:rPr>
        <w:t xml:space="preserve">    </w:t>
      </w:r>
      <w:r>
        <w:rPr>
          <w:rFonts w:hint="eastAsia" w:ascii="创艺简标宋" w:eastAsia="创艺简标宋"/>
          <w:bCs/>
          <w:sz w:val="32"/>
          <w:szCs w:val="32"/>
          <w:u w:val="single"/>
        </w:rPr>
        <w:t>河池市农业</w:t>
      </w:r>
      <w:r>
        <w:rPr>
          <w:rFonts w:hint="eastAsia" w:ascii="创艺简标宋" w:eastAsia="创艺简标宋"/>
          <w:bCs/>
          <w:sz w:val="32"/>
          <w:szCs w:val="32"/>
          <w:u w:val="single"/>
          <w:lang w:eastAsia="zh-CN"/>
        </w:rPr>
        <w:t>农村局</w:t>
      </w:r>
      <w:r>
        <w:rPr>
          <w:rFonts w:hint="eastAsia" w:ascii="创艺简标宋" w:eastAsia="创艺简标宋"/>
          <w:bCs/>
          <w:sz w:val="44"/>
          <w:u w:val="single"/>
        </w:rPr>
        <w:t xml:space="preserve">   </w:t>
      </w:r>
    </w:p>
    <w:p>
      <w:pPr>
        <w:spacing w:line="348" w:lineRule="auto"/>
        <w:ind w:firstLine="576" w:firstLineChars="192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 xml:space="preserve">评价类型  </w:t>
      </w:r>
      <w:r>
        <w:rPr>
          <w:rFonts w:hint="eastAsia" w:ascii="仿宋_GB2312" w:eastAsia="仿宋_GB2312"/>
          <w:sz w:val="28"/>
          <w:szCs w:val="28"/>
        </w:rPr>
        <w:t>事前评价□      事中评价□     事后评价□</w:t>
      </w:r>
    </w:p>
    <w:p>
      <w:pPr>
        <w:spacing w:line="348" w:lineRule="auto"/>
        <w:ind w:firstLine="576" w:firstLineChars="192"/>
        <w:rPr>
          <w:rFonts w:hint="eastAsia"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30"/>
          <w:szCs w:val="30"/>
        </w:rPr>
        <w:t>评价方式：</w:t>
      </w:r>
      <w:r>
        <w:rPr>
          <w:rFonts w:hint="eastAsia" w:ascii="仿宋_GB2312" w:eastAsia="仿宋_GB2312"/>
          <w:sz w:val="28"/>
          <w:szCs w:val="28"/>
        </w:rPr>
        <w:t>部门（单位）绩效自评</w:t>
      </w:r>
    </w:p>
    <w:p>
      <w:pPr>
        <w:spacing w:line="348" w:lineRule="auto"/>
        <w:ind w:firstLine="576" w:firstLineChars="192"/>
        <w:rPr>
          <w:rFonts w:hint="eastAsia"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30"/>
          <w:szCs w:val="30"/>
        </w:rPr>
        <w:t>评价机构：</w:t>
      </w:r>
      <w:r>
        <w:rPr>
          <w:rFonts w:hint="eastAsia" w:ascii="仿宋_GB2312" w:eastAsia="仿宋_GB2312"/>
          <w:sz w:val="28"/>
          <w:szCs w:val="28"/>
        </w:rPr>
        <w:t>部门（单位）评价组</w:t>
      </w:r>
    </w:p>
    <w:p>
      <w:pPr>
        <w:spacing w:line="348" w:lineRule="auto"/>
        <w:jc w:val="center"/>
        <w:rPr>
          <w:rFonts w:hint="eastAsia" w:ascii="仿宋_GB2312" w:eastAsia="仿宋_GB2312"/>
          <w:sz w:val="30"/>
          <w:szCs w:val="30"/>
        </w:rPr>
      </w:pPr>
    </w:p>
    <w:p>
      <w:pPr>
        <w:spacing w:line="348" w:lineRule="auto"/>
        <w:jc w:val="center"/>
        <w:rPr>
          <w:rFonts w:hint="eastAsia" w:ascii="仿宋_GB2312" w:eastAsia="仿宋_GB2312"/>
          <w:sz w:val="30"/>
          <w:szCs w:val="30"/>
        </w:rPr>
      </w:pPr>
    </w:p>
    <w:p>
      <w:pPr>
        <w:spacing w:line="348" w:lineRule="auto"/>
        <w:jc w:val="center"/>
        <w:rPr>
          <w:rFonts w:hint="eastAsia" w:ascii="仿宋_GB2312" w:eastAsia="仿宋_GB2312"/>
          <w:sz w:val="30"/>
          <w:szCs w:val="30"/>
        </w:rPr>
      </w:pPr>
    </w:p>
    <w:p>
      <w:pPr>
        <w:spacing w:line="348" w:lineRule="auto"/>
        <w:jc w:val="center"/>
        <w:rPr>
          <w:rFonts w:hint="eastAsia" w:ascii="仿宋_GB2312" w:eastAsia="仿宋_GB2312"/>
          <w:sz w:val="30"/>
          <w:szCs w:val="30"/>
        </w:rPr>
      </w:pPr>
    </w:p>
    <w:p>
      <w:pPr>
        <w:spacing w:line="348" w:lineRule="auto"/>
        <w:ind w:firstLine="600" w:firstLineChars="200"/>
        <w:rPr>
          <w:rFonts w:hint="eastAsia" w:ascii="仿宋_GB2312" w:eastAsia="仿宋_GB2312"/>
          <w:sz w:val="30"/>
          <w:szCs w:val="30"/>
          <w:lang w:eastAsia="zh-CN"/>
        </w:rPr>
      </w:pPr>
      <w:r>
        <w:rPr>
          <w:rFonts w:hint="eastAsia" w:ascii="仿宋_GB2312" w:eastAsia="仿宋_GB2312"/>
          <w:sz w:val="30"/>
          <w:szCs w:val="30"/>
        </w:rPr>
        <w:t>部门（单位）名称（盖章）：</w:t>
      </w:r>
      <w:r>
        <w:rPr>
          <w:rFonts w:hint="eastAsia" w:ascii="仿宋_GB2312" w:eastAsia="仿宋_GB2312"/>
          <w:sz w:val="30"/>
          <w:szCs w:val="30"/>
          <w:lang w:eastAsia="zh-CN"/>
        </w:rPr>
        <w:t>河池市蚕种场</w:t>
      </w:r>
    </w:p>
    <w:p>
      <w:pPr>
        <w:spacing w:line="348" w:lineRule="auto"/>
        <w:jc w:val="center"/>
        <w:rPr>
          <w:rFonts w:hint="eastAsia" w:ascii="仿宋_GB2312" w:eastAsia="仿宋_GB2312"/>
          <w:sz w:val="30"/>
          <w:szCs w:val="30"/>
        </w:rPr>
      </w:pPr>
    </w:p>
    <w:p>
      <w:pPr>
        <w:spacing w:line="348" w:lineRule="auto"/>
        <w:jc w:val="center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20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20</w:t>
      </w:r>
      <w:r>
        <w:rPr>
          <w:rFonts w:hint="eastAsia" w:ascii="仿宋_GB2312" w:eastAsia="仿宋_GB2312"/>
          <w:sz w:val="30"/>
          <w:szCs w:val="30"/>
        </w:rPr>
        <w:t>年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12</w:t>
      </w:r>
      <w:r>
        <w:rPr>
          <w:rFonts w:hint="eastAsia" w:ascii="仿宋_GB2312" w:eastAsia="仿宋_GB2312"/>
          <w:sz w:val="30"/>
          <w:szCs w:val="30"/>
        </w:rPr>
        <w:t>月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20</w:t>
      </w:r>
      <w:r>
        <w:rPr>
          <w:rFonts w:hint="eastAsia" w:ascii="仿宋_GB2312" w:eastAsia="仿宋_GB2312"/>
          <w:sz w:val="30"/>
          <w:szCs w:val="30"/>
        </w:rPr>
        <w:t>日</w:t>
      </w:r>
    </w:p>
    <w:p>
      <w:pPr>
        <w:spacing w:line="348" w:lineRule="auto"/>
        <w:jc w:val="center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bCs/>
          <w:sz w:val="32"/>
          <w:szCs w:val="32"/>
        </w:rPr>
        <w:t>河池市</w:t>
      </w:r>
      <w:r>
        <w:rPr>
          <w:rFonts w:hint="eastAsia" w:ascii="仿宋_GB2312" w:eastAsia="仿宋_GB2312"/>
          <w:sz w:val="30"/>
          <w:szCs w:val="30"/>
        </w:rPr>
        <w:t>财政局（制）</w:t>
      </w:r>
    </w:p>
    <w:p>
      <w:pPr>
        <w:spacing w:line="360" w:lineRule="auto"/>
        <w:ind w:firstLine="576" w:firstLineChars="192"/>
        <w:jc w:val="center"/>
        <w:rPr>
          <w:rFonts w:hint="eastAsia" w:ascii="仿宋_GB2312" w:eastAsia="仿宋_GB2312"/>
          <w:sz w:val="30"/>
          <w:szCs w:val="30"/>
        </w:rPr>
      </w:pPr>
    </w:p>
    <w:p>
      <w:pPr>
        <w:spacing w:line="360" w:lineRule="auto"/>
        <w:ind w:firstLine="576" w:firstLineChars="192"/>
        <w:jc w:val="center"/>
        <w:rPr>
          <w:rFonts w:hint="eastAsia" w:ascii="仿宋_GB2312" w:eastAsia="仿宋_GB2312"/>
          <w:sz w:val="30"/>
          <w:szCs w:val="30"/>
        </w:rPr>
      </w:pPr>
    </w:p>
    <w:p>
      <w:pPr>
        <w:spacing w:line="360" w:lineRule="auto"/>
        <w:ind w:firstLine="576" w:firstLineChars="192"/>
        <w:jc w:val="center"/>
        <w:rPr>
          <w:rFonts w:hint="eastAsia" w:ascii="仿宋_GB2312" w:eastAsia="仿宋_GB2312"/>
          <w:sz w:val="30"/>
          <w:szCs w:val="30"/>
        </w:rPr>
      </w:pPr>
    </w:p>
    <w:p>
      <w:pPr>
        <w:spacing w:line="360" w:lineRule="auto"/>
        <w:rPr>
          <w:rFonts w:hint="eastAsia" w:ascii="仿宋_GB2312" w:eastAsia="仿宋_GB2312"/>
          <w:sz w:val="30"/>
          <w:szCs w:val="30"/>
        </w:rPr>
      </w:pPr>
    </w:p>
    <w:tbl>
      <w:tblPr>
        <w:tblStyle w:val="2"/>
        <w:tblW w:w="9543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19"/>
        <w:gridCol w:w="17"/>
        <w:gridCol w:w="743"/>
        <w:gridCol w:w="1479"/>
        <w:gridCol w:w="280"/>
        <w:gridCol w:w="1226"/>
        <w:gridCol w:w="1759"/>
        <w:gridCol w:w="202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  <w:jc w:val="center"/>
        </w:trPr>
        <w:tc>
          <w:tcPr>
            <w:tcW w:w="9543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sz w:val="24"/>
              </w:rPr>
              <w:t>一、项 目 基 本 概 况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2779" w:type="dxa"/>
            <w:gridSpan w:val="3"/>
            <w:tcBorders>
              <w:top w:val="nil"/>
              <w:left w:val="single" w:color="auto" w:sz="8" w:space="0"/>
              <w:bottom w:val="nil"/>
              <w:right w:val="single" w:color="000000" w:sz="8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项目负责人</w:t>
            </w:r>
          </w:p>
        </w:tc>
        <w:tc>
          <w:tcPr>
            <w:tcW w:w="1759" w:type="dxa"/>
            <w:gridSpan w:val="2"/>
            <w:tcBorders>
              <w:top w:val="nil"/>
              <w:left w:val="nil"/>
              <w:bottom w:val="nil"/>
              <w:right w:val="single" w:color="000000" w:sz="8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sz w:val="24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  <w:lang w:eastAsia="zh-CN"/>
              </w:rPr>
              <w:t>韦纯儒</w:t>
            </w:r>
          </w:p>
        </w:tc>
        <w:tc>
          <w:tcPr>
            <w:tcW w:w="1226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联系电话</w:t>
            </w:r>
          </w:p>
        </w:tc>
        <w:tc>
          <w:tcPr>
            <w:tcW w:w="377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仿宋_GB2312" w:hAnsi="宋体" w:eastAsia="仿宋_GB2312" w:cs="宋体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  <w:t>3110528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277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地     址</w:t>
            </w:r>
          </w:p>
        </w:tc>
        <w:tc>
          <w:tcPr>
            <w:tcW w:w="298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仿宋_GB2312" w:hAnsi="宋体" w:eastAsia="仿宋_GB2312" w:cs="宋体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河池市宜州</w:t>
            </w:r>
            <w:r>
              <w:rPr>
                <w:rFonts w:hint="eastAsia" w:ascii="仿宋_GB2312" w:hAnsi="宋体" w:eastAsia="仿宋_GB2312" w:cs="宋体"/>
                <w:sz w:val="24"/>
                <w:lang w:eastAsia="zh-CN"/>
              </w:rPr>
              <w:t>西郊工业园区桑茂路</w:t>
            </w:r>
            <w:r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  <w:t>1号</w:t>
            </w:r>
          </w:p>
        </w:tc>
        <w:tc>
          <w:tcPr>
            <w:tcW w:w="17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邮编</w:t>
            </w:r>
          </w:p>
        </w:tc>
        <w:tc>
          <w:tcPr>
            <w:tcW w:w="20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sz w:val="24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54630</w:t>
            </w:r>
            <w:r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277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项目起止时间</w:t>
            </w:r>
          </w:p>
        </w:tc>
        <w:tc>
          <w:tcPr>
            <w:tcW w:w="6764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20</w:t>
            </w:r>
            <w:r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  <w:t>20</w:t>
            </w:r>
            <w:r>
              <w:rPr>
                <w:rFonts w:hint="eastAsia" w:ascii="仿宋_GB2312" w:hAnsi="宋体" w:eastAsia="仿宋_GB2312" w:cs="宋体"/>
                <w:sz w:val="24"/>
              </w:rPr>
              <w:t>年1月至12月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277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计划安排资金（万元）</w:t>
            </w:r>
          </w:p>
        </w:tc>
        <w:tc>
          <w:tcPr>
            <w:tcW w:w="175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仿宋_GB2312" w:hAnsi="宋体" w:eastAsia="仿宋_GB2312" w:cs="宋体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  <w:t>19.76</w:t>
            </w:r>
          </w:p>
        </w:tc>
        <w:tc>
          <w:tcPr>
            <w:tcW w:w="298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实际到位资金（万元）</w:t>
            </w:r>
          </w:p>
        </w:tc>
        <w:tc>
          <w:tcPr>
            <w:tcW w:w="20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仿宋_GB2312" w:hAnsi="宋体" w:eastAsia="仿宋_GB2312" w:cs="宋体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  <w:t>19.76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277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其中：中央财政</w:t>
            </w:r>
          </w:p>
        </w:tc>
        <w:tc>
          <w:tcPr>
            <w:tcW w:w="175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sz w:val="24"/>
              </w:rPr>
            </w:pPr>
          </w:p>
        </w:tc>
        <w:tc>
          <w:tcPr>
            <w:tcW w:w="298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其中：中央财政</w:t>
            </w:r>
          </w:p>
        </w:tc>
        <w:tc>
          <w:tcPr>
            <w:tcW w:w="20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仿宋_GB2312" w:hAnsi="宋体" w:eastAsia="仿宋_GB2312" w:cs="宋体"/>
                <w:sz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277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自治区财政</w:t>
            </w:r>
          </w:p>
        </w:tc>
        <w:tc>
          <w:tcPr>
            <w:tcW w:w="175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</w:rPr>
            </w:pPr>
          </w:p>
        </w:tc>
        <w:tc>
          <w:tcPr>
            <w:tcW w:w="298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自治区财政</w:t>
            </w:r>
          </w:p>
        </w:tc>
        <w:tc>
          <w:tcPr>
            <w:tcW w:w="20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277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市县财政</w:t>
            </w:r>
          </w:p>
        </w:tc>
        <w:tc>
          <w:tcPr>
            <w:tcW w:w="175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仿宋_GB2312" w:hAnsi="宋体" w:eastAsia="仿宋_GB2312" w:cs="宋体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  <w:t>19.76</w:t>
            </w:r>
          </w:p>
        </w:tc>
        <w:tc>
          <w:tcPr>
            <w:tcW w:w="298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市县财政</w:t>
            </w:r>
          </w:p>
        </w:tc>
        <w:tc>
          <w:tcPr>
            <w:tcW w:w="20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仿宋_GB2312" w:hAnsi="宋体" w:eastAsia="仿宋_GB2312" w:cs="宋体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  <w:t>19.76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277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其它</w:t>
            </w:r>
          </w:p>
        </w:tc>
        <w:tc>
          <w:tcPr>
            <w:tcW w:w="175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仿宋_GB2312" w:hAnsi="宋体" w:eastAsia="仿宋_GB2312" w:cs="宋体"/>
                <w:sz w:val="24"/>
                <w:lang w:val="en-US" w:eastAsia="zh-CN"/>
              </w:rPr>
            </w:pPr>
          </w:p>
        </w:tc>
        <w:tc>
          <w:tcPr>
            <w:tcW w:w="298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其它</w:t>
            </w:r>
          </w:p>
        </w:tc>
        <w:tc>
          <w:tcPr>
            <w:tcW w:w="20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仿宋_GB2312" w:hAnsi="宋体" w:eastAsia="仿宋_GB2312" w:cs="宋体"/>
                <w:sz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2" w:hRule="atLeast"/>
          <w:jc w:val="center"/>
        </w:trPr>
        <w:tc>
          <w:tcPr>
            <w:tcW w:w="277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实际支出（万元）</w:t>
            </w:r>
          </w:p>
        </w:tc>
        <w:tc>
          <w:tcPr>
            <w:tcW w:w="6764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仿宋_GB2312" w:hAnsi="宋体" w:eastAsia="仿宋_GB2312" w:cs="宋体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  <w:t>19.76</w:t>
            </w:r>
            <w:bookmarkStart w:id="0" w:name="_GoBack"/>
            <w:bookmarkEnd w:id="0"/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9543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sz w:val="24"/>
              </w:rPr>
              <w:t>二、项目支出明细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  <w:jc w:val="center"/>
        </w:trPr>
        <w:tc>
          <w:tcPr>
            <w:tcW w:w="277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支出内容</w:t>
            </w:r>
          </w:p>
        </w:tc>
        <w:tc>
          <w:tcPr>
            <w:tcW w:w="2985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计划支出数</w:t>
            </w:r>
          </w:p>
        </w:tc>
        <w:tc>
          <w:tcPr>
            <w:tcW w:w="3779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实际支出数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277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（按经济科目）</w:t>
            </w:r>
          </w:p>
        </w:tc>
        <w:tc>
          <w:tcPr>
            <w:tcW w:w="2985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ascii="仿宋_GB2312" w:hAnsi="宋体" w:eastAsia="仿宋_GB2312" w:cs="宋体"/>
                <w:sz w:val="24"/>
              </w:rPr>
            </w:pPr>
          </w:p>
        </w:tc>
        <w:tc>
          <w:tcPr>
            <w:tcW w:w="3779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ascii="仿宋_GB2312" w:hAnsi="宋体" w:eastAsia="仿宋_GB2312" w:cs="宋体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6" w:hRule="atLeast"/>
          <w:jc w:val="center"/>
        </w:trPr>
        <w:tc>
          <w:tcPr>
            <w:tcW w:w="277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hint="eastAsia" w:ascii="仿宋_GB2312" w:hAnsi="宋体" w:eastAsia="仿宋_GB2312" w:cs="宋体"/>
                <w:sz w:val="24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1、</w:t>
            </w:r>
            <w:r>
              <w:rPr>
                <w:rFonts w:hint="eastAsia" w:ascii="仿宋_GB2312" w:hAnsi="宋体" w:eastAsia="仿宋_GB2312" w:cs="宋体"/>
                <w:sz w:val="24"/>
                <w:lang w:eastAsia="zh-CN"/>
              </w:rPr>
              <w:t>专用材料费</w:t>
            </w:r>
          </w:p>
        </w:tc>
        <w:tc>
          <w:tcPr>
            <w:tcW w:w="298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仿宋_GB2312" w:hAnsi="宋体" w:eastAsia="仿宋_GB2312" w:cs="宋体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  <w:t>6.48</w:t>
            </w:r>
          </w:p>
        </w:tc>
        <w:tc>
          <w:tcPr>
            <w:tcW w:w="377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both"/>
              <w:rPr>
                <w:rFonts w:hint="default" w:ascii="仿宋_GB2312" w:hAnsi="宋体" w:eastAsia="仿宋_GB2312" w:cs="宋体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  <w:t>3.23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277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hint="eastAsia" w:ascii="仿宋_GB2312" w:hAnsi="宋体" w:eastAsia="仿宋_GB2312" w:cs="宋体"/>
                <w:sz w:val="24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2、</w:t>
            </w:r>
            <w:r>
              <w:rPr>
                <w:rFonts w:hint="eastAsia" w:ascii="仿宋_GB2312" w:hAnsi="宋体" w:eastAsia="仿宋_GB2312" w:cs="宋体"/>
                <w:sz w:val="24"/>
                <w:lang w:eastAsia="zh-CN"/>
              </w:rPr>
              <w:t>劳务费</w:t>
            </w:r>
          </w:p>
        </w:tc>
        <w:tc>
          <w:tcPr>
            <w:tcW w:w="298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仿宋_GB2312" w:hAnsi="宋体" w:eastAsia="仿宋_GB2312" w:cs="宋体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  <w:t>13.28</w:t>
            </w:r>
          </w:p>
        </w:tc>
        <w:tc>
          <w:tcPr>
            <w:tcW w:w="377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both"/>
              <w:rPr>
                <w:rFonts w:hint="default" w:ascii="仿宋_GB2312" w:hAnsi="宋体" w:eastAsia="仿宋_GB2312" w:cs="宋体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  <w:t>16.42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277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3、</w:t>
            </w:r>
            <w:r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  <w:t>差旅费</w:t>
            </w:r>
          </w:p>
        </w:tc>
        <w:tc>
          <w:tcPr>
            <w:tcW w:w="298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  <w:t>0</w:t>
            </w:r>
          </w:p>
        </w:tc>
        <w:tc>
          <w:tcPr>
            <w:tcW w:w="377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both"/>
              <w:rPr>
                <w:rFonts w:hint="default" w:ascii="仿宋_GB2312" w:hAnsi="宋体" w:eastAsia="仿宋_GB2312" w:cs="宋体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  <w:t>0.11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277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4、</w:t>
            </w:r>
          </w:p>
        </w:tc>
        <w:tc>
          <w:tcPr>
            <w:tcW w:w="298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sz w:val="24"/>
              </w:rPr>
            </w:pPr>
          </w:p>
        </w:tc>
        <w:tc>
          <w:tcPr>
            <w:tcW w:w="377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277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宋体" w:eastAsia="仿宋_GB2312" w:cs="宋体"/>
                <w:sz w:val="24"/>
              </w:rPr>
            </w:pPr>
          </w:p>
        </w:tc>
        <w:tc>
          <w:tcPr>
            <w:tcW w:w="298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</w:rPr>
            </w:pPr>
          </w:p>
        </w:tc>
        <w:tc>
          <w:tcPr>
            <w:tcW w:w="377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6" w:hRule="atLeast"/>
          <w:jc w:val="center"/>
        </w:trPr>
        <w:tc>
          <w:tcPr>
            <w:tcW w:w="277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sz w:val="24"/>
              </w:rPr>
            </w:pPr>
          </w:p>
        </w:tc>
        <w:tc>
          <w:tcPr>
            <w:tcW w:w="298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sz w:val="24"/>
              </w:rPr>
            </w:pPr>
          </w:p>
        </w:tc>
        <w:tc>
          <w:tcPr>
            <w:tcW w:w="377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6" w:hRule="atLeast"/>
          <w:jc w:val="center"/>
        </w:trPr>
        <w:tc>
          <w:tcPr>
            <w:tcW w:w="277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支出合计</w:t>
            </w:r>
          </w:p>
        </w:tc>
        <w:tc>
          <w:tcPr>
            <w:tcW w:w="298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  <w:t>19.76</w:t>
            </w:r>
            <w:r>
              <w:rPr>
                <w:rFonts w:hint="eastAsia" w:ascii="仿宋_GB2312" w:hAnsi="宋体" w:eastAsia="仿宋_GB2312" w:cs="宋体"/>
                <w:sz w:val="24"/>
              </w:rPr>
              <w:t>万元</w:t>
            </w:r>
          </w:p>
        </w:tc>
        <w:tc>
          <w:tcPr>
            <w:tcW w:w="377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  <w:t>19.76</w:t>
            </w:r>
            <w:r>
              <w:rPr>
                <w:rFonts w:hint="eastAsia" w:ascii="仿宋_GB2312" w:hAnsi="宋体" w:eastAsia="仿宋_GB2312" w:cs="宋体"/>
                <w:sz w:val="24"/>
              </w:rPr>
              <w:t>万元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3" w:hRule="atLeast"/>
          <w:jc w:val="center"/>
        </w:trPr>
        <w:tc>
          <w:tcPr>
            <w:tcW w:w="20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　</w:t>
            </w:r>
          </w:p>
        </w:tc>
        <w:tc>
          <w:tcPr>
            <w:tcW w:w="3745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sz w:val="24"/>
              </w:rPr>
              <w:t>预  期（或调整后）</w:t>
            </w:r>
          </w:p>
        </w:tc>
        <w:tc>
          <w:tcPr>
            <w:tcW w:w="377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sz w:val="24"/>
              </w:rPr>
              <w:t>实  际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22" w:hRule="atLeast"/>
          <w:jc w:val="center"/>
        </w:trPr>
        <w:tc>
          <w:tcPr>
            <w:tcW w:w="201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rPr>
                <w:rFonts w:ascii="仿宋_GB2312" w:hAnsi="仿宋" w:eastAsia="仿宋_GB2312"/>
                <w:sz w:val="24"/>
              </w:rPr>
            </w:pPr>
            <w:r>
              <w:rPr>
                <w:rFonts w:hint="eastAsia" w:ascii="仿宋_GB2312" w:hAnsi="仿宋" w:eastAsia="仿宋_GB2312"/>
                <w:sz w:val="24"/>
              </w:rPr>
              <w:t>项目绩效目标及实施计划完成情况</w:t>
            </w:r>
          </w:p>
        </w:tc>
        <w:tc>
          <w:tcPr>
            <w:tcW w:w="3745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rPr>
                <w:rFonts w:hint="default" w:ascii="仿宋_GB2312" w:hAnsi="仿宋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仿宋" w:eastAsia="仿宋_GB2312"/>
                <w:sz w:val="24"/>
                <w:lang w:val="en-US" w:eastAsia="zh-CN"/>
              </w:rPr>
              <w:t>抗脓病新品种农村示范推广5批次计600张，抗脓新品种蚕种生产6000张。</w:t>
            </w:r>
          </w:p>
        </w:tc>
        <w:tc>
          <w:tcPr>
            <w:tcW w:w="377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rPr>
                <w:rFonts w:hint="eastAsia" w:ascii="仿宋_GB2312" w:hAnsi="宋体" w:eastAsia="仿宋_GB2312" w:cs="宋体"/>
                <w:sz w:val="24"/>
                <w:lang w:eastAsia="zh-CN"/>
              </w:rPr>
            </w:pPr>
            <w:r>
              <w:rPr>
                <w:rFonts w:hint="eastAsia" w:ascii="仿宋_GB2312" w:hAnsi="仿宋" w:eastAsia="仿宋_GB2312"/>
                <w:sz w:val="24"/>
                <w:lang w:val="en-US" w:eastAsia="zh-CN"/>
              </w:rPr>
              <w:t>抗脓病新品种农村示范推广5批次，蚕种生产7500张。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  <w:jc w:val="center"/>
        </w:trPr>
        <w:tc>
          <w:tcPr>
            <w:tcW w:w="201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综合得分</w:t>
            </w:r>
          </w:p>
        </w:tc>
        <w:tc>
          <w:tcPr>
            <w:tcW w:w="7524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96分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  <w:jc w:val="center"/>
        </w:trPr>
        <w:tc>
          <w:tcPr>
            <w:tcW w:w="201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自评等次</w:t>
            </w:r>
          </w:p>
        </w:tc>
        <w:tc>
          <w:tcPr>
            <w:tcW w:w="7524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ascii="仿宋_GB2312" w:hAnsi="宋体" w:eastAsia="仿宋_GB2312" w:cs="宋体"/>
                <w:sz w:val="24"/>
              </w:rPr>
              <w:t>优秀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  <w:jc w:val="center"/>
        </w:trPr>
        <w:tc>
          <w:tcPr>
            <w:tcW w:w="9543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sz w:val="24"/>
              </w:rPr>
              <w:t>四、评</w:t>
            </w:r>
            <w:r>
              <w:rPr>
                <w:rFonts w:hint="eastAsia" w:ascii="仿宋_GB2312" w:hAnsi="宋体" w:eastAsia="仿宋_GB2312" w:cs="宋体"/>
                <w:b/>
                <w:sz w:val="24"/>
                <w:lang w:eastAsia="zh-CN"/>
              </w:rPr>
              <w:t>分</w:t>
            </w:r>
            <w:r>
              <w:rPr>
                <w:rFonts w:hint="eastAsia" w:ascii="仿宋_GB2312" w:hAnsi="宋体" w:eastAsia="仿宋_GB2312" w:cs="宋体"/>
                <w:b/>
                <w:sz w:val="24"/>
              </w:rPr>
              <w:t>人员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  <w:jc w:val="center"/>
        </w:trPr>
        <w:tc>
          <w:tcPr>
            <w:tcW w:w="20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姓名</w:t>
            </w:r>
          </w:p>
        </w:tc>
        <w:tc>
          <w:tcPr>
            <w:tcW w:w="22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职称/职务</w:t>
            </w:r>
          </w:p>
        </w:tc>
        <w:tc>
          <w:tcPr>
            <w:tcW w:w="326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单  位</w:t>
            </w:r>
          </w:p>
        </w:tc>
        <w:tc>
          <w:tcPr>
            <w:tcW w:w="20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签字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  <w:jc w:val="center"/>
        </w:trPr>
        <w:tc>
          <w:tcPr>
            <w:tcW w:w="20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jc w:val="center"/>
              <w:rPr>
                <w:rFonts w:hint="eastAsia" w:ascii="仿宋_GB2312" w:hAnsi="宋体" w:eastAsia="仿宋_GB2312" w:cs="宋体"/>
                <w:sz w:val="24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  <w:lang w:eastAsia="zh-CN"/>
              </w:rPr>
              <w:t>黄康东</w:t>
            </w:r>
          </w:p>
        </w:tc>
        <w:tc>
          <w:tcPr>
            <w:tcW w:w="22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jc w:val="center"/>
              <w:rPr>
                <w:rFonts w:hint="eastAsia" w:ascii="仿宋_GB2312" w:hAnsi="宋体" w:eastAsia="仿宋_GB2312" w:cs="宋体"/>
                <w:sz w:val="24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  <w:lang w:eastAsia="zh-CN"/>
              </w:rPr>
              <w:t>场长</w:t>
            </w:r>
          </w:p>
        </w:tc>
        <w:tc>
          <w:tcPr>
            <w:tcW w:w="326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jc w:val="center"/>
              <w:rPr>
                <w:rFonts w:hint="eastAsia" w:ascii="仿宋_GB2312" w:hAnsi="宋体" w:eastAsia="仿宋_GB2312" w:cs="宋体"/>
                <w:sz w:val="24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  <w:lang w:eastAsia="zh-CN"/>
              </w:rPr>
              <w:t>河池市蚕种场</w:t>
            </w:r>
          </w:p>
        </w:tc>
        <w:tc>
          <w:tcPr>
            <w:tcW w:w="20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  <w:jc w:val="center"/>
        </w:trPr>
        <w:tc>
          <w:tcPr>
            <w:tcW w:w="20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jc w:val="center"/>
              <w:rPr>
                <w:rFonts w:hint="default" w:ascii="仿宋_GB2312" w:hAnsi="宋体" w:eastAsia="仿宋_GB2312" w:cs="宋体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  <w:lang w:eastAsia="zh-CN"/>
              </w:rPr>
              <w:t>覃龙伟</w:t>
            </w:r>
          </w:p>
        </w:tc>
        <w:tc>
          <w:tcPr>
            <w:tcW w:w="22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jc w:val="center"/>
              <w:rPr>
                <w:rFonts w:hint="eastAsia" w:ascii="仿宋_GB2312" w:hAnsi="宋体" w:eastAsia="仿宋_GB2312" w:cs="宋体"/>
                <w:sz w:val="24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  <w:lang w:eastAsia="zh-CN"/>
              </w:rPr>
              <w:t>副场长</w:t>
            </w:r>
          </w:p>
        </w:tc>
        <w:tc>
          <w:tcPr>
            <w:tcW w:w="326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jc w:val="center"/>
              <w:rPr>
                <w:rFonts w:hint="eastAsia"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  <w:lang w:eastAsia="zh-CN"/>
              </w:rPr>
              <w:t>河池市蚕种场</w:t>
            </w:r>
          </w:p>
        </w:tc>
        <w:tc>
          <w:tcPr>
            <w:tcW w:w="20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rPr>
                <w:rFonts w:hint="eastAsia" w:ascii="仿宋_GB2312" w:hAnsi="宋体" w:eastAsia="仿宋_GB2312" w:cs="宋体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  <w:jc w:val="center"/>
        </w:trPr>
        <w:tc>
          <w:tcPr>
            <w:tcW w:w="20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jc w:val="center"/>
              <w:rPr>
                <w:rFonts w:hint="eastAsia" w:ascii="仿宋_GB2312" w:hAnsi="宋体" w:eastAsia="仿宋_GB2312" w:cs="宋体"/>
                <w:sz w:val="24"/>
                <w:lang w:eastAsia="zh-CN"/>
              </w:rPr>
            </w:pPr>
          </w:p>
        </w:tc>
        <w:tc>
          <w:tcPr>
            <w:tcW w:w="22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jc w:val="center"/>
              <w:rPr>
                <w:rFonts w:hint="eastAsia" w:ascii="仿宋_GB2312" w:hAnsi="宋体" w:eastAsia="仿宋_GB2312" w:cs="宋体"/>
                <w:sz w:val="24"/>
                <w:lang w:eastAsia="zh-CN"/>
              </w:rPr>
            </w:pPr>
          </w:p>
        </w:tc>
        <w:tc>
          <w:tcPr>
            <w:tcW w:w="326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jc w:val="center"/>
            </w:pPr>
          </w:p>
        </w:tc>
        <w:tc>
          <w:tcPr>
            <w:tcW w:w="20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9543" w:type="dxa"/>
            <w:gridSpan w:val="8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noWrap w:val="0"/>
            <w:vAlign w:val="top"/>
          </w:tcPr>
          <w:p>
            <w:pPr>
              <w:rPr>
                <w:rFonts w:hint="eastAsia" w:ascii="仿宋_GB2312" w:hAnsi="宋体" w:eastAsia="仿宋_GB2312" w:cs="宋体"/>
                <w:sz w:val="24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 xml:space="preserve">填报人（签字）：         </w:t>
            </w:r>
            <w:r>
              <w:rPr>
                <w:rFonts w:hint="eastAsia" w:ascii="仿宋_GB2312" w:hAnsi="宋体" w:eastAsia="仿宋_GB2312" w:cs="宋体"/>
                <w:sz w:val="24"/>
                <w:lang w:eastAsia="zh-CN"/>
              </w:rPr>
              <w:t>韦金鸾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9543" w:type="dxa"/>
            <w:gridSpan w:val="8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noWrap w:val="0"/>
            <w:vAlign w:val="top"/>
          </w:tcPr>
          <w:p>
            <w:pPr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 xml:space="preserve">　              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9543" w:type="dxa"/>
            <w:gridSpan w:val="8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noWrap w:val="0"/>
            <w:vAlign w:val="top"/>
          </w:tcPr>
          <w:p>
            <w:pPr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 xml:space="preserve">                                            20</w:t>
            </w:r>
            <w:r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  <w:t>20</w:t>
            </w:r>
            <w:r>
              <w:rPr>
                <w:rFonts w:hint="eastAsia" w:ascii="仿宋_GB2312" w:hAnsi="宋体" w:eastAsia="仿宋_GB2312" w:cs="宋体"/>
                <w:sz w:val="24"/>
              </w:rPr>
              <w:t>年</w:t>
            </w:r>
            <w:r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  <w:t>12</w:t>
            </w:r>
            <w:r>
              <w:rPr>
                <w:rFonts w:hint="eastAsia" w:ascii="仿宋_GB2312" w:hAnsi="宋体" w:eastAsia="仿宋_GB2312" w:cs="宋体"/>
                <w:sz w:val="24"/>
              </w:rPr>
              <w:t>月</w:t>
            </w:r>
            <w:r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  <w:t>20</w:t>
            </w:r>
            <w:r>
              <w:rPr>
                <w:rFonts w:hint="eastAsia" w:ascii="仿宋_GB2312" w:hAnsi="宋体" w:eastAsia="仿宋_GB2312" w:cs="宋体"/>
                <w:sz w:val="24"/>
              </w:rPr>
              <w:t>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9543" w:type="dxa"/>
            <w:gridSpan w:val="8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noWrap w:val="0"/>
            <w:vAlign w:val="top"/>
          </w:tcPr>
          <w:p>
            <w:pPr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评价组组长（签字）：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9543" w:type="dxa"/>
            <w:gridSpan w:val="8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noWrap w:val="0"/>
            <w:vAlign w:val="top"/>
          </w:tcPr>
          <w:p>
            <w:pPr>
              <w:rPr>
                <w:rFonts w:ascii="仿宋_GB2312" w:hAnsi="宋体" w:eastAsia="仿宋_GB2312" w:cs="宋体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9543" w:type="dxa"/>
            <w:gridSpan w:val="8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noWrap w:val="0"/>
            <w:vAlign w:val="top"/>
          </w:tcPr>
          <w:p>
            <w:pPr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 xml:space="preserve">                                          年   月  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9543" w:type="dxa"/>
            <w:gridSpan w:val="8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noWrap w:val="0"/>
            <w:vAlign w:val="top"/>
          </w:tcPr>
          <w:p>
            <w:pPr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中介机构负责人（签字并盖章）：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9543" w:type="dxa"/>
            <w:gridSpan w:val="8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noWrap w:val="0"/>
            <w:vAlign w:val="top"/>
          </w:tcPr>
          <w:p>
            <w:pPr>
              <w:rPr>
                <w:rFonts w:ascii="仿宋_GB2312" w:hAnsi="宋体" w:eastAsia="仿宋_GB2312" w:cs="宋体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" w:hRule="atLeast"/>
          <w:jc w:val="center"/>
        </w:trPr>
        <w:tc>
          <w:tcPr>
            <w:tcW w:w="9543" w:type="dxa"/>
            <w:gridSpan w:val="8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 xml:space="preserve">                                          年   月   日</w:t>
            </w:r>
          </w:p>
        </w:tc>
      </w:tr>
    </w:tbl>
    <w:p>
      <w:pPr>
        <w:ind w:right="85"/>
        <w:jc w:val="both"/>
        <w:rPr>
          <w:rFonts w:hint="eastAsia" w:ascii="方正小标宋简体" w:eastAsia="方正小标宋简体"/>
          <w:bCs/>
          <w:sz w:val="44"/>
        </w:rPr>
      </w:pPr>
    </w:p>
    <w:p>
      <w:pPr>
        <w:ind w:right="85"/>
        <w:jc w:val="center"/>
        <w:rPr>
          <w:rFonts w:hint="eastAsia" w:ascii="方正小标宋简体" w:eastAsia="方正小标宋简体"/>
          <w:bCs/>
          <w:sz w:val="44"/>
          <w:lang w:eastAsia="zh-CN"/>
        </w:rPr>
      </w:pPr>
    </w:p>
    <w:p>
      <w:pPr>
        <w:ind w:right="85"/>
        <w:jc w:val="center"/>
        <w:rPr>
          <w:rFonts w:hint="eastAsia" w:ascii="方正小标宋简体" w:eastAsia="方正小标宋简体"/>
          <w:bCs/>
          <w:sz w:val="44"/>
        </w:rPr>
      </w:pPr>
      <w:r>
        <w:rPr>
          <w:rFonts w:hint="eastAsia" w:ascii="方正小标宋简体" w:eastAsia="方正小标宋简体"/>
          <w:bCs/>
          <w:sz w:val="44"/>
          <w:lang w:eastAsia="zh-CN"/>
        </w:rPr>
        <w:t>小蚕共育示范试验经费</w:t>
      </w:r>
      <w:r>
        <w:rPr>
          <w:rFonts w:hint="eastAsia" w:ascii="方正小标宋简体" w:eastAsia="方正小标宋简体"/>
          <w:bCs/>
          <w:sz w:val="44"/>
        </w:rPr>
        <w:t>项目</w:t>
      </w:r>
    </w:p>
    <w:p>
      <w:pPr>
        <w:ind w:right="85"/>
        <w:jc w:val="center"/>
        <w:rPr>
          <w:rFonts w:hint="eastAsia" w:ascii="仿宋" w:hAnsi="仿宋" w:eastAsia="仿宋"/>
          <w:bCs/>
          <w:sz w:val="44"/>
          <w:szCs w:val="44"/>
        </w:rPr>
      </w:pPr>
      <w:r>
        <w:rPr>
          <w:rFonts w:hint="eastAsia" w:ascii="方正小标宋简体" w:eastAsia="方正小标宋简体"/>
          <w:bCs/>
          <w:sz w:val="44"/>
        </w:rPr>
        <w:t>支出绩效自评报告</w:t>
      </w:r>
    </w:p>
    <w:p>
      <w:pPr>
        <w:spacing w:line="560" w:lineRule="exact"/>
        <w:ind w:firstLine="640" w:firstLineChars="200"/>
        <w:rPr>
          <w:rFonts w:hint="eastAsia"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现将我</w:t>
      </w:r>
      <w:r>
        <w:rPr>
          <w:rFonts w:hint="eastAsia" w:ascii="仿宋_GB2312" w:hAnsi="仿宋" w:eastAsia="仿宋_GB2312"/>
          <w:sz w:val="32"/>
          <w:szCs w:val="32"/>
          <w:lang w:eastAsia="zh-CN"/>
        </w:rPr>
        <w:t>单位小蚕共育示范试验</w:t>
      </w:r>
      <w:r>
        <w:rPr>
          <w:rFonts w:hint="eastAsia" w:ascii="仿宋_GB2312" w:hAnsi="仿宋" w:eastAsia="仿宋_GB2312"/>
          <w:sz w:val="32"/>
          <w:szCs w:val="32"/>
        </w:rPr>
        <w:t>项目支出情况形成自评报告如下：</w:t>
      </w:r>
    </w:p>
    <w:p>
      <w:pPr>
        <w:spacing w:line="560" w:lineRule="exact"/>
        <w:ind w:firstLine="640" w:firstLineChars="200"/>
        <w:rPr>
          <w:rFonts w:hint="eastAsia" w:ascii="黑体" w:hAnsi="仿宋" w:eastAsia="黑体"/>
          <w:sz w:val="32"/>
          <w:szCs w:val="32"/>
        </w:rPr>
      </w:pPr>
      <w:r>
        <w:rPr>
          <w:rFonts w:hint="eastAsia" w:ascii="黑体" w:hAnsi="仿宋" w:eastAsia="黑体"/>
          <w:sz w:val="32"/>
          <w:szCs w:val="32"/>
        </w:rPr>
        <w:t>一、项目基本概况</w:t>
      </w:r>
    </w:p>
    <w:p>
      <w:pPr>
        <w:spacing w:line="560" w:lineRule="exact"/>
        <w:ind w:firstLine="640" w:firstLineChars="200"/>
        <w:rPr>
          <w:rFonts w:hint="eastAsia" w:ascii="楷体_GB2312" w:hAnsi="仿宋" w:eastAsia="楷体_GB2312"/>
          <w:sz w:val="32"/>
          <w:szCs w:val="32"/>
        </w:rPr>
      </w:pPr>
      <w:r>
        <w:rPr>
          <w:rFonts w:hint="eastAsia" w:ascii="楷体_GB2312" w:hAnsi="仿宋" w:eastAsia="楷体_GB2312"/>
          <w:sz w:val="32"/>
          <w:szCs w:val="32"/>
        </w:rPr>
        <w:t>（一）项目概况</w:t>
      </w:r>
    </w:p>
    <w:p>
      <w:pPr>
        <w:spacing w:line="560" w:lineRule="exact"/>
        <w:ind w:firstLine="640" w:firstLineChars="200"/>
        <w:rPr>
          <w:rFonts w:hint="eastAsia"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1.立项背景</w:t>
      </w:r>
    </w:p>
    <w:p>
      <w:pPr>
        <w:spacing w:line="560" w:lineRule="exact"/>
        <w:ind w:firstLine="640" w:firstLineChars="200"/>
        <w:rPr>
          <w:rFonts w:hint="default" w:ascii="仿宋_GB2312" w:hAnsi="仿宋" w:eastAsia="仿宋_GB2312"/>
          <w:sz w:val="32"/>
          <w:szCs w:val="32"/>
          <w:lang w:val="en-US" w:eastAsia="zh-CN"/>
        </w:rPr>
      </w:pPr>
      <w:r>
        <w:rPr>
          <w:rFonts w:hint="eastAsia" w:ascii="仿宋_GB2312" w:hAnsi="仿宋" w:eastAsia="仿宋_GB2312"/>
          <w:sz w:val="32"/>
          <w:szCs w:val="32"/>
        </w:rPr>
        <w:t>河池桑蚕发展，离不开新品种、新技术的推广</w:t>
      </w:r>
      <w:r>
        <w:rPr>
          <w:rFonts w:hint="eastAsia" w:ascii="仿宋_GB2312" w:hAnsi="仿宋" w:eastAsia="仿宋_GB2312"/>
          <w:sz w:val="32"/>
          <w:szCs w:val="32"/>
          <w:lang w:eastAsia="zh-CN"/>
        </w:rPr>
        <w:t>。</w:t>
      </w:r>
      <w:r>
        <w:rPr>
          <w:rFonts w:hint="eastAsia" w:ascii="仿宋_GB2312" w:hAnsi="仿宋" w:eastAsia="仿宋_GB2312"/>
          <w:sz w:val="32"/>
          <w:szCs w:val="32"/>
        </w:rPr>
        <w:t>新品种、新技术、新模式的引进、试验、示范及推广是单位的基本职能，也是我们单位的主要工作</w:t>
      </w: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>。</w:t>
      </w:r>
    </w:p>
    <w:p>
      <w:pPr>
        <w:numPr>
          <w:ilvl w:val="0"/>
          <w:numId w:val="1"/>
        </w:numPr>
        <w:spacing w:line="560" w:lineRule="exact"/>
        <w:ind w:firstLine="640" w:firstLineChars="200"/>
        <w:rPr>
          <w:rFonts w:hint="eastAsia" w:ascii="仿宋_GB2312" w:hAnsi="仿宋" w:eastAsia="仿宋_GB2312"/>
          <w:sz w:val="32"/>
          <w:szCs w:val="32"/>
          <w:lang w:eastAsia="zh-CN"/>
        </w:rPr>
      </w:pPr>
      <w:r>
        <w:rPr>
          <w:rFonts w:hint="eastAsia" w:ascii="仿宋_GB2312" w:hAnsi="仿宋" w:eastAsia="仿宋_GB2312"/>
          <w:sz w:val="32"/>
          <w:szCs w:val="32"/>
        </w:rPr>
        <w:t>项目实施情况</w:t>
      </w:r>
      <w:r>
        <w:rPr>
          <w:rFonts w:hint="eastAsia" w:ascii="仿宋_GB2312" w:hAnsi="仿宋" w:eastAsia="仿宋_GB2312"/>
          <w:sz w:val="32"/>
          <w:szCs w:val="32"/>
          <w:lang w:eastAsia="zh-CN"/>
        </w:rPr>
        <w:t>、</w:t>
      </w:r>
    </w:p>
    <w:p>
      <w:pPr>
        <w:numPr>
          <w:ilvl w:val="0"/>
          <w:numId w:val="0"/>
        </w:numPr>
        <w:spacing w:line="560" w:lineRule="exact"/>
        <w:rPr>
          <w:rFonts w:hint="default" w:ascii="仿宋_GB2312" w:hAnsi="仿宋" w:eastAsia="仿宋_GB2312"/>
          <w:sz w:val="32"/>
          <w:szCs w:val="32"/>
          <w:lang w:val="en-US" w:eastAsia="zh-CN"/>
        </w:rPr>
      </w:pP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 xml:space="preserve">    上半年生产及推广2批，下半年生产及推广3批。项目已完成。</w:t>
      </w:r>
    </w:p>
    <w:p>
      <w:pPr>
        <w:numPr>
          <w:ilvl w:val="0"/>
          <w:numId w:val="1"/>
        </w:numPr>
        <w:spacing w:line="560" w:lineRule="exact"/>
        <w:ind w:left="0" w:leftChars="0" w:firstLine="640" w:firstLineChars="200"/>
        <w:rPr>
          <w:rFonts w:hint="eastAsia"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经费来源和使用情况</w:t>
      </w:r>
    </w:p>
    <w:p>
      <w:pPr>
        <w:numPr>
          <w:ilvl w:val="0"/>
          <w:numId w:val="0"/>
        </w:numPr>
        <w:spacing w:line="560" w:lineRule="exact"/>
        <w:ind w:firstLine="640" w:firstLineChars="200"/>
        <w:rPr>
          <w:rFonts w:hint="default" w:ascii="仿宋_GB2312" w:hAnsi="仿宋" w:eastAsia="仿宋_GB2312"/>
          <w:sz w:val="32"/>
          <w:szCs w:val="32"/>
          <w:lang w:val="en-US" w:eastAsia="zh-CN"/>
        </w:rPr>
      </w:pPr>
      <w:r>
        <w:rPr>
          <w:rFonts w:hint="eastAsia" w:ascii="仿宋_GB2312" w:hAnsi="仿宋" w:eastAsia="仿宋_GB2312"/>
          <w:sz w:val="32"/>
          <w:szCs w:val="32"/>
          <w:lang w:eastAsia="zh-CN"/>
        </w:rPr>
        <w:t>财政专项拨款</w:t>
      </w: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>10万元，非税返还9.76万元，经费主要使用于小蚕共育示范劳务及肥料支出。无结余。</w:t>
      </w:r>
    </w:p>
    <w:p>
      <w:pPr>
        <w:numPr>
          <w:ilvl w:val="0"/>
          <w:numId w:val="2"/>
        </w:numPr>
        <w:spacing w:line="560" w:lineRule="exact"/>
        <w:ind w:firstLine="640" w:firstLineChars="200"/>
        <w:rPr>
          <w:rFonts w:hint="eastAsia" w:ascii="仿宋_GB2312" w:hAnsi="仿宋" w:eastAsia="仿宋_GB2312"/>
          <w:sz w:val="32"/>
          <w:szCs w:val="32"/>
          <w:lang w:val="en-US" w:eastAsia="zh-CN"/>
        </w:rPr>
      </w:pPr>
      <w:r>
        <w:rPr>
          <w:rFonts w:hint="eastAsia" w:ascii="楷体_GB2312" w:hAnsi="仿宋" w:eastAsia="楷体_GB2312"/>
          <w:sz w:val="32"/>
          <w:szCs w:val="32"/>
        </w:rPr>
        <w:t>项目绩效目标。</w:t>
      </w:r>
    </w:p>
    <w:p>
      <w:pPr>
        <w:numPr>
          <w:ilvl w:val="0"/>
          <w:numId w:val="0"/>
        </w:numPr>
        <w:spacing w:line="560" w:lineRule="exact"/>
        <w:rPr>
          <w:rFonts w:hint="default" w:ascii="仿宋_GB2312" w:hAnsi="仿宋" w:eastAsia="仿宋_GB2312"/>
          <w:sz w:val="32"/>
          <w:szCs w:val="32"/>
          <w:lang w:val="en-US" w:eastAsia="zh-CN"/>
        </w:rPr>
      </w:pP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 xml:space="preserve">     抗脓病新品种农村示范推广5批次计600张，抗脓新品种蚕种生产6000张。</w:t>
      </w:r>
    </w:p>
    <w:p>
      <w:pPr>
        <w:spacing w:line="560" w:lineRule="exact"/>
        <w:ind w:firstLine="640" w:firstLineChars="200"/>
        <w:rPr>
          <w:rFonts w:hint="eastAsia" w:ascii="黑体" w:hAnsi="仿宋" w:eastAsia="黑体"/>
          <w:sz w:val="32"/>
          <w:szCs w:val="32"/>
        </w:rPr>
      </w:pPr>
      <w:r>
        <w:rPr>
          <w:rFonts w:hint="eastAsia" w:ascii="黑体" w:hAnsi="仿宋" w:eastAsia="黑体"/>
          <w:sz w:val="32"/>
          <w:szCs w:val="32"/>
        </w:rPr>
        <w:t>二、项目绩效评价工作情况</w:t>
      </w:r>
    </w:p>
    <w:p>
      <w:pPr>
        <w:spacing w:line="560" w:lineRule="exact"/>
        <w:ind w:firstLine="640" w:firstLineChars="200"/>
        <w:rPr>
          <w:rFonts w:hint="eastAsia" w:ascii="楷体_GB2312" w:hAnsi="仿宋" w:eastAsia="楷体_GB2312"/>
          <w:sz w:val="32"/>
          <w:szCs w:val="32"/>
        </w:rPr>
      </w:pPr>
      <w:r>
        <w:rPr>
          <w:rFonts w:hint="eastAsia" w:ascii="楷体_GB2312" w:hAnsi="仿宋" w:eastAsia="楷体_GB2312"/>
          <w:sz w:val="32"/>
          <w:szCs w:val="32"/>
        </w:rPr>
        <w:t>1.工作组成员</w:t>
      </w:r>
    </w:p>
    <w:p>
      <w:pPr>
        <w:spacing w:line="560" w:lineRule="exact"/>
        <w:ind w:firstLine="640" w:firstLineChars="200"/>
        <w:rPr>
          <w:rFonts w:hint="eastAsia" w:ascii="仿宋_GB2312" w:hAnsi="仿宋" w:eastAsia="仿宋_GB2312"/>
          <w:sz w:val="32"/>
          <w:szCs w:val="32"/>
          <w:lang w:eastAsia="zh-CN"/>
        </w:rPr>
      </w:pPr>
      <w:r>
        <w:rPr>
          <w:rFonts w:hint="eastAsia" w:ascii="仿宋_GB2312" w:hAnsi="仿宋" w:eastAsia="仿宋_GB2312"/>
          <w:sz w:val="32"/>
          <w:szCs w:val="32"/>
        </w:rPr>
        <w:t xml:space="preserve">组  长： </w:t>
      </w:r>
      <w:r>
        <w:rPr>
          <w:rFonts w:hint="eastAsia" w:ascii="仿宋_GB2312" w:hAnsi="仿宋" w:eastAsia="仿宋_GB2312"/>
          <w:sz w:val="32"/>
          <w:szCs w:val="32"/>
          <w:lang w:eastAsia="zh-CN"/>
        </w:rPr>
        <w:t>黄康东</w:t>
      </w:r>
    </w:p>
    <w:p>
      <w:pPr>
        <w:spacing w:line="560" w:lineRule="exact"/>
        <w:ind w:firstLine="640" w:firstLineChars="200"/>
        <w:rPr>
          <w:rFonts w:hint="eastAsia" w:ascii="仿宋_GB2312" w:hAnsi="仿宋" w:eastAsia="仿宋_GB2312"/>
          <w:sz w:val="32"/>
          <w:szCs w:val="32"/>
          <w:lang w:eastAsia="zh-CN"/>
        </w:rPr>
      </w:pPr>
      <w:r>
        <w:rPr>
          <w:rFonts w:hint="eastAsia" w:ascii="仿宋_GB2312" w:hAnsi="仿宋" w:eastAsia="仿宋_GB2312"/>
          <w:sz w:val="32"/>
          <w:szCs w:val="32"/>
        </w:rPr>
        <w:t>副组长：</w:t>
      </w:r>
      <w:r>
        <w:rPr>
          <w:rFonts w:hint="eastAsia" w:ascii="仿宋_GB2312" w:hAnsi="仿宋" w:eastAsia="仿宋_GB2312"/>
          <w:sz w:val="32"/>
          <w:szCs w:val="32"/>
          <w:lang w:eastAsia="zh-CN"/>
        </w:rPr>
        <w:t>覃龙伟、韦纯儒</w:t>
      </w:r>
    </w:p>
    <w:p>
      <w:pPr>
        <w:spacing w:line="560" w:lineRule="exact"/>
        <w:ind w:firstLine="640" w:firstLineChars="200"/>
        <w:rPr>
          <w:rFonts w:hint="eastAsia" w:ascii="仿宋_GB2312" w:hAnsi="仿宋" w:eastAsia="仿宋_GB2312"/>
          <w:sz w:val="32"/>
          <w:szCs w:val="32"/>
          <w:lang w:eastAsia="zh-CN"/>
        </w:rPr>
      </w:pPr>
      <w:r>
        <w:rPr>
          <w:rFonts w:hint="eastAsia" w:ascii="仿宋_GB2312" w:hAnsi="仿宋" w:eastAsia="仿宋_GB2312"/>
          <w:sz w:val="32"/>
          <w:szCs w:val="32"/>
        </w:rPr>
        <w:t>成  员：</w:t>
      </w:r>
      <w:r>
        <w:rPr>
          <w:rFonts w:hint="eastAsia" w:ascii="仿宋_GB2312" w:hAnsi="仿宋" w:eastAsia="仿宋_GB2312"/>
          <w:sz w:val="32"/>
          <w:szCs w:val="32"/>
          <w:lang w:eastAsia="zh-CN"/>
        </w:rPr>
        <w:t>张寿彬、韦金鸾、冯真</w:t>
      </w:r>
    </w:p>
    <w:p>
      <w:pPr>
        <w:spacing w:line="560" w:lineRule="exact"/>
        <w:ind w:firstLine="640" w:firstLineChars="200"/>
        <w:rPr>
          <w:rFonts w:hint="eastAsia" w:ascii="楷体_GB2312" w:hAnsi="仿宋" w:eastAsia="楷体_GB2312"/>
          <w:sz w:val="32"/>
          <w:szCs w:val="32"/>
        </w:rPr>
      </w:pPr>
      <w:r>
        <w:rPr>
          <w:rFonts w:hint="eastAsia" w:ascii="楷体_GB2312" w:hAnsi="仿宋" w:eastAsia="楷体_GB2312"/>
          <w:sz w:val="32"/>
          <w:szCs w:val="32"/>
        </w:rPr>
        <w:t>2.工作职责</w:t>
      </w:r>
    </w:p>
    <w:p>
      <w:pPr>
        <w:spacing w:line="560" w:lineRule="exact"/>
        <w:ind w:firstLine="640" w:firstLineChars="200"/>
        <w:rPr>
          <w:rFonts w:hint="eastAsia"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（1）组长职责：审批绩效自评方案，监督、检查、核实绩效自评结果；</w:t>
      </w:r>
    </w:p>
    <w:p>
      <w:pPr>
        <w:spacing w:line="560" w:lineRule="exact"/>
        <w:ind w:firstLine="640" w:firstLineChars="200"/>
        <w:rPr>
          <w:rFonts w:hint="eastAsia"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（2）副组长职责：审核修改拟定的绩效自评方案，并提交考评工作组会议讨论通过；监督、布署、确认绩效自评过程及反馈意见的处理。</w:t>
      </w:r>
    </w:p>
    <w:p>
      <w:pPr>
        <w:spacing w:line="560" w:lineRule="exact"/>
        <w:ind w:firstLine="640" w:firstLineChars="200"/>
        <w:rPr>
          <w:rFonts w:hint="eastAsia"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（3）小组成员职责：起草和修改绩效考评方案报自评领导工作组会议讨论通过，实施执行绩效自评方案；牵头组织并实施年度绩效自评，根椐组长、副组长指示，对考评结果进行复核，完成绩效自核工作组安排的其他工作。</w:t>
      </w:r>
    </w:p>
    <w:p>
      <w:pPr>
        <w:spacing w:line="560" w:lineRule="exact"/>
        <w:ind w:firstLine="796" w:firstLineChars="249"/>
        <w:rPr>
          <w:rFonts w:hint="eastAsia" w:ascii="仿宋_GB2312" w:hAnsi="宋体" w:eastAsia="仿宋_GB2312"/>
          <w:b/>
          <w:sz w:val="30"/>
          <w:szCs w:val="30"/>
        </w:rPr>
      </w:pPr>
      <w:r>
        <w:rPr>
          <w:rFonts w:hint="eastAsia" w:ascii="仿宋_GB2312" w:hAnsi="仿宋" w:eastAsia="仿宋_GB2312"/>
          <w:sz w:val="32"/>
          <w:szCs w:val="32"/>
        </w:rPr>
        <w:t>20</w:t>
      </w: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>20</w:t>
      </w:r>
      <w:r>
        <w:rPr>
          <w:rFonts w:hint="eastAsia" w:ascii="仿宋_GB2312" w:hAnsi="仿宋" w:eastAsia="仿宋_GB2312"/>
          <w:sz w:val="32"/>
          <w:szCs w:val="32"/>
        </w:rPr>
        <w:t>年</w:t>
      </w: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>12</w:t>
      </w:r>
      <w:r>
        <w:rPr>
          <w:rFonts w:hint="eastAsia" w:ascii="仿宋_GB2312" w:hAnsi="仿宋" w:eastAsia="仿宋_GB2312"/>
          <w:sz w:val="32"/>
          <w:szCs w:val="32"/>
        </w:rPr>
        <w:t>月</w:t>
      </w: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 xml:space="preserve"> 20</w:t>
      </w:r>
      <w:r>
        <w:rPr>
          <w:rFonts w:hint="eastAsia" w:ascii="仿宋_GB2312" w:hAnsi="仿宋" w:eastAsia="仿宋_GB2312"/>
          <w:sz w:val="32"/>
          <w:szCs w:val="32"/>
        </w:rPr>
        <w:t>日，考评工作组开展自评检查工作，核实资金拨付情况等。</w:t>
      </w:r>
    </w:p>
    <w:p>
      <w:pPr>
        <w:spacing w:line="560" w:lineRule="exact"/>
        <w:ind w:firstLine="640" w:firstLineChars="200"/>
        <w:rPr>
          <w:rFonts w:hint="eastAsia" w:ascii="黑体" w:hAnsi="仿宋" w:eastAsia="黑体"/>
          <w:sz w:val="32"/>
          <w:szCs w:val="32"/>
        </w:rPr>
      </w:pPr>
      <w:r>
        <w:rPr>
          <w:rFonts w:hint="eastAsia" w:ascii="黑体" w:hAnsi="仿宋" w:eastAsia="黑体"/>
          <w:sz w:val="32"/>
          <w:szCs w:val="32"/>
        </w:rPr>
        <w:t>三、绩效分析及评价结论</w:t>
      </w:r>
    </w:p>
    <w:p>
      <w:pPr>
        <w:spacing w:line="560" w:lineRule="exact"/>
        <w:ind w:firstLine="640" w:firstLineChars="200"/>
        <w:rPr>
          <w:rFonts w:hint="eastAsia" w:ascii="楷体_GB2312" w:hAnsi="仿宋" w:eastAsia="楷体_GB2312"/>
          <w:sz w:val="32"/>
          <w:szCs w:val="32"/>
        </w:rPr>
      </w:pPr>
      <w:r>
        <w:rPr>
          <w:rFonts w:hint="eastAsia" w:ascii="楷体_GB2312" w:hAnsi="仿宋" w:eastAsia="楷体_GB2312"/>
          <w:sz w:val="32"/>
          <w:szCs w:val="32"/>
        </w:rPr>
        <w:t>（一）投入</w:t>
      </w:r>
    </w:p>
    <w:p>
      <w:pPr>
        <w:spacing w:line="560" w:lineRule="exact"/>
        <w:ind w:firstLine="640" w:firstLineChars="200"/>
        <w:rPr>
          <w:rFonts w:hint="default" w:ascii="仿宋_GB2312" w:hAnsi="仿宋" w:eastAsia="仿宋_GB2312"/>
          <w:sz w:val="32"/>
          <w:szCs w:val="32"/>
          <w:lang w:val="en-US" w:eastAsia="zh-CN"/>
        </w:rPr>
      </w:pPr>
      <w:r>
        <w:rPr>
          <w:rFonts w:hint="eastAsia" w:ascii="楷体_GB2312" w:hAnsi="仿宋" w:eastAsia="楷体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>财政拨付下达资金19.76万元，资金到位率100%。</w:t>
      </w:r>
    </w:p>
    <w:p>
      <w:pPr>
        <w:numPr>
          <w:ilvl w:val="0"/>
          <w:numId w:val="3"/>
        </w:numPr>
        <w:spacing w:line="560" w:lineRule="exact"/>
        <w:ind w:firstLine="640" w:firstLineChars="200"/>
        <w:rPr>
          <w:rFonts w:hint="eastAsia" w:ascii="楷体_GB2312" w:hAnsi="仿宋" w:eastAsia="楷体_GB2312"/>
          <w:sz w:val="32"/>
          <w:szCs w:val="32"/>
        </w:rPr>
      </w:pPr>
      <w:r>
        <w:rPr>
          <w:rFonts w:hint="eastAsia" w:ascii="楷体_GB2312" w:hAnsi="仿宋" w:eastAsia="楷体_GB2312"/>
          <w:sz w:val="32"/>
          <w:szCs w:val="32"/>
        </w:rPr>
        <w:t>产出</w:t>
      </w:r>
    </w:p>
    <w:p>
      <w:pPr>
        <w:numPr>
          <w:ilvl w:val="0"/>
          <w:numId w:val="0"/>
        </w:numPr>
        <w:spacing w:line="560" w:lineRule="exact"/>
        <w:rPr>
          <w:rFonts w:hint="default" w:ascii="仿宋_GB2312" w:hAnsi="仿宋" w:eastAsia="仿宋_GB2312"/>
          <w:sz w:val="32"/>
          <w:szCs w:val="32"/>
          <w:lang w:val="en-US" w:eastAsia="zh-CN"/>
        </w:rPr>
      </w:pPr>
      <w:r>
        <w:rPr>
          <w:rFonts w:hint="eastAsia" w:ascii="楷体_GB2312" w:hAnsi="仿宋" w:eastAsia="楷体_GB2312"/>
          <w:sz w:val="32"/>
          <w:szCs w:val="32"/>
          <w:lang w:val="en-US" w:eastAsia="zh-CN"/>
        </w:rPr>
        <w:t xml:space="preserve">    生产蚕种7500张</w:t>
      </w:r>
    </w:p>
    <w:p>
      <w:pPr>
        <w:numPr>
          <w:ilvl w:val="0"/>
          <w:numId w:val="3"/>
        </w:numPr>
        <w:spacing w:line="560" w:lineRule="exact"/>
        <w:ind w:left="0" w:leftChars="0" w:firstLine="640" w:firstLineChars="200"/>
        <w:rPr>
          <w:rFonts w:hint="eastAsia" w:ascii="楷体_GB2312" w:hAnsi="仿宋" w:eastAsia="楷体_GB2312"/>
          <w:sz w:val="32"/>
          <w:szCs w:val="32"/>
        </w:rPr>
      </w:pPr>
      <w:r>
        <w:rPr>
          <w:rFonts w:hint="eastAsia" w:ascii="楷体_GB2312" w:hAnsi="仿宋" w:eastAsia="楷体_GB2312"/>
          <w:sz w:val="32"/>
          <w:szCs w:val="32"/>
        </w:rPr>
        <w:t>效果</w:t>
      </w:r>
    </w:p>
    <w:p>
      <w:pPr>
        <w:numPr>
          <w:ilvl w:val="0"/>
          <w:numId w:val="4"/>
        </w:numPr>
        <w:spacing w:line="560" w:lineRule="exact"/>
        <w:ind w:leftChars="200" w:firstLine="320" w:firstLineChars="100"/>
        <w:rPr>
          <w:rFonts w:hint="eastAsia" w:ascii="仿宋_GB2312" w:hAnsi="仿宋" w:eastAsia="仿宋_GB2312"/>
          <w:sz w:val="32"/>
          <w:szCs w:val="32"/>
          <w:lang w:val="en-US" w:eastAsia="zh-CN"/>
        </w:rPr>
      </w:pP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>社会效益：实现社会效益860万元</w:t>
      </w:r>
    </w:p>
    <w:p>
      <w:pPr>
        <w:numPr>
          <w:ilvl w:val="0"/>
          <w:numId w:val="4"/>
        </w:numPr>
        <w:spacing w:line="560" w:lineRule="exact"/>
        <w:ind w:leftChars="200" w:firstLine="320" w:firstLineChars="100"/>
        <w:rPr>
          <w:rFonts w:hint="eastAsia" w:ascii="仿宋_GB2312" w:hAnsi="仿宋" w:eastAsia="仿宋_GB2312"/>
          <w:sz w:val="32"/>
          <w:szCs w:val="32"/>
          <w:lang w:val="en-US" w:eastAsia="zh-CN"/>
        </w:rPr>
      </w:pP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>生态效益：田间地头及桑园蚕病及废弃物减少，减少桑蚕脓病病源污染养蚕环境，保护农村环境。</w:t>
      </w:r>
    </w:p>
    <w:p>
      <w:pPr>
        <w:numPr>
          <w:ilvl w:val="0"/>
          <w:numId w:val="4"/>
        </w:numPr>
        <w:spacing w:line="560" w:lineRule="exact"/>
        <w:ind w:leftChars="200" w:firstLine="320" w:firstLineChars="100"/>
        <w:rPr>
          <w:rFonts w:hint="eastAsia" w:ascii="仿宋_GB2312" w:hAnsi="仿宋" w:eastAsia="仿宋_GB2312"/>
          <w:sz w:val="32"/>
          <w:szCs w:val="32"/>
          <w:lang w:val="en-US" w:eastAsia="zh-CN"/>
        </w:rPr>
      </w:pP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>可持续影响：蚕农养殖技术提高，收入同比增加10％。</w:t>
      </w:r>
    </w:p>
    <w:p>
      <w:pPr>
        <w:numPr>
          <w:ilvl w:val="0"/>
          <w:numId w:val="4"/>
        </w:numPr>
        <w:spacing w:line="560" w:lineRule="exact"/>
        <w:ind w:leftChars="200" w:firstLine="320" w:firstLineChars="100"/>
        <w:rPr>
          <w:rFonts w:hint="eastAsia" w:ascii="仿宋_GB2312" w:hAnsi="仿宋" w:eastAsia="仿宋_GB2312"/>
          <w:sz w:val="32"/>
          <w:szCs w:val="32"/>
          <w:lang w:val="en-US" w:eastAsia="zh-CN"/>
        </w:rPr>
      </w:pP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 xml:space="preserve"> 服务对象满意度：蚕农满意度95%。</w:t>
      </w:r>
    </w:p>
    <w:p>
      <w:pPr>
        <w:numPr>
          <w:ilvl w:val="0"/>
          <w:numId w:val="0"/>
        </w:numPr>
        <w:spacing w:line="560" w:lineRule="exact"/>
        <w:ind w:leftChars="200" w:firstLine="320" w:firstLineChars="100"/>
        <w:rPr>
          <w:rFonts w:hint="eastAsia" w:ascii="楷体_GB2312" w:hAnsi="仿宋" w:eastAsia="楷体_GB2312"/>
          <w:sz w:val="32"/>
          <w:szCs w:val="32"/>
        </w:rPr>
      </w:pPr>
      <w:r>
        <w:rPr>
          <w:rFonts w:hint="eastAsia" w:ascii="楷体_GB2312" w:hAnsi="仿宋" w:eastAsia="楷体_GB2312"/>
          <w:sz w:val="32"/>
          <w:szCs w:val="32"/>
        </w:rPr>
        <w:t>评价结果和评价结论</w:t>
      </w:r>
    </w:p>
    <w:p>
      <w:pPr>
        <w:spacing w:line="560" w:lineRule="exact"/>
        <w:ind w:firstLine="640" w:firstLineChars="200"/>
        <w:rPr>
          <w:rFonts w:hint="eastAsia"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本项目自评分为9</w:t>
      </w: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>6</w:t>
      </w:r>
      <w:r>
        <w:rPr>
          <w:rFonts w:hint="eastAsia" w:ascii="仿宋_GB2312" w:hAnsi="仿宋" w:eastAsia="仿宋_GB2312"/>
          <w:sz w:val="32"/>
          <w:szCs w:val="32"/>
        </w:rPr>
        <w:t>分，评价等级为优秀等级，达到预期绩效目标。</w:t>
      </w:r>
    </w:p>
    <w:p>
      <w:pPr>
        <w:numPr>
          <w:ilvl w:val="0"/>
          <w:numId w:val="0"/>
        </w:numPr>
        <w:spacing w:line="560" w:lineRule="exact"/>
        <w:ind w:leftChars="200"/>
        <w:rPr>
          <w:rFonts w:hint="default" w:ascii="楷体_GB2312" w:hAnsi="仿宋" w:eastAsia="楷体_GB2312"/>
          <w:sz w:val="32"/>
          <w:szCs w:val="32"/>
          <w:lang w:val="en-US" w:eastAsia="zh-CN"/>
        </w:rPr>
      </w:pPr>
    </w:p>
    <w:p>
      <w:pPr>
        <w:spacing w:line="560" w:lineRule="exact"/>
        <w:ind w:firstLine="640" w:firstLineChars="200"/>
        <w:rPr>
          <w:rFonts w:hint="eastAsia" w:ascii="黑体" w:hAnsi="仿宋" w:eastAsia="黑体"/>
          <w:sz w:val="32"/>
          <w:szCs w:val="32"/>
        </w:rPr>
      </w:pPr>
      <w:r>
        <w:rPr>
          <w:rFonts w:hint="eastAsia" w:ascii="黑体" w:hAnsi="仿宋" w:eastAsia="黑体"/>
          <w:sz w:val="32"/>
          <w:szCs w:val="32"/>
        </w:rPr>
        <w:t>四、经验总结、存在问题及意见或建议</w:t>
      </w:r>
    </w:p>
    <w:p>
      <w:pPr>
        <w:spacing w:line="560" w:lineRule="exact"/>
        <w:rPr>
          <w:rFonts w:hint="eastAsia" w:ascii="楷体_GB2312" w:hAnsi="仿宋" w:eastAsia="楷体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 xml:space="preserve">   </w:t>
      </w:r>
      <w:r>
        <w:rPr>
          <w:rFonts w:hint="eastAsia" w:ascii="楷体_GB2312" w:hAnsi="仿宋" w:eastAsia="楷体_GB2312"/>
          <w:sz w:val="32"/>
          <w:szCs w:val="32"/>
        </w:rPr>
        <w:t>（一）经验总结</w:t>
      </w:r>
    </w:p>
    <w:p>
      <w:pPr>
        <w:spacing w:line="600" w:lineRule="exact"/>
        <w:ind w:firstLine="640" w:firstLineChars="200"/>
        <w:rPr>
          <w:rFonts w:hint="eastAsia" w:ascii="仿宋_GB2312" w:eastAsia="仿宋_GB2312"/>
          <w:sz w:val="32"/>
          <w:szCs w:val="32"/>
          <w:lang w:eastAsia="zh-CN"/>
        </w:rPr>
      </w:pPr>
      <w:r>
        <w:rPr>
          <w:rFonts w:hint="eastAsia" w:ascii="仿宋_GB2312" w:eastAsia="仿宋_GB2312"/>
          <w:sz w:val="32"/>
          <w:szCs w:val="32"/>
          <w:lang w:eastAsia="zh-CN"/>
        </w:rPr>
        <w:t>及时使用财政拨款项目资金，确保能够按时按量的完成项目。</w:t>
      </w:r>
    </w:p>
    <w:p>
      <w:pPr>
        <w:spacing w:line="560" w:lineRule="exact"/>
        <w:ind w:firstLine="320" w:firstLineChars="100"/>
        <w:rPr>
          <w:rFonts w:hint="eastAsia" w:ascii="楷体_GB2312" w:hAnsi="仿宋" w:eastAsia="楷体_GB2312"/>
          <w:sz w:val="32"/>
          <w:szCs w:val="32"/>
        </w:rPr>
      </w:pPr>
      <w:r>
        <w:rPr>
          <w:rFonts w:hint="eastAsia" w:ascii="楷体_GB2312" w:hAnsi="仿宋" w:eastAsia="楷体_GB2312"/>
          <w:sz w:val="32"/>
          <w:szCs w:val="32"/>
        </w:rPr>
        <w:t>（二）意见或建议</w:t>
      </w:r>
    </w:p>
    <w:p>
      <w:pPr>
        <w:ind w:firstLine="640" w:firstLineChars="200"/>
        <w:rPr>
          <w:rFonts w:hint="default"/>
          <w:lang w:val="en-US"/>
        </w:rPr>
      </w:pPr>
      <w:r>
        <w:rPr>
          <w:rFonts w:hint="eastAsia" w:ascii="仿宋_GB2312" w:hAnsi="仿宋" w:eastAsia="仿宋_GB2312"/>
          <w:sz w:val="32"/>
          <w:szCs w:val="32"/>
          <w:lang w:eastAsia="zh-CN"/>
        </w:rPr>
        <w:t>劳务用工费用逐年提</w:t>
      </w: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>高，希望财政在以后年度中增加预算经费，以便更好开展工作。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创艺简标宋">
    <w:altName w:val="黑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89000367"/>
    <w:multiLevelType w:val="singleLevel"/>
    <w:tmpl w:val="89000367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9440A2D7"/>
    <w:multiLevelType w:val="singleLevel"/>
    <w:tmpl w:val="9440A2D7"/>
    <w:lvl w:ilvl="0" w:tentative="0">
      <w:start w:val="2"/>
      <w:numFmt w:val="decimal"/>
      <w:lvlText w:val="%1."/>
      <w:lvlJc w:val="left"/>
      <w:pPr>
        <w:tabs>
          <w:tab w:val="left" w:pos="312"/>
        </w:tabs>
      </w:pPr>
    </w:lvl>
  </w:abstractNum>
  <w:abstractNum w:abstractNumId="2">
    <w:nsid w:val="311A1092"/>
    <w:multiLevelType w:val="singleLevel"/>
    <w:tmpl w:val="311A1092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abstractNum w:abstractNumId="3">
    <w:nsid w:val="4DEE154B"/>
    <w:multiLevelType w:val="singleLevel"/>
    <w:tmpl w:val="4DEE154B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3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ECE1F08"/>
    <w:rsid w:val="05DD1781"/>
    <w:rsid w:val="07DA006B"/>
    <w:rsid w:val="08FA4D8B"/>
    <w:rsid w:val="11526CFA"/>
    <w:rsid w:val="13DB44CF"/>
    <w:rsid w:val="158E03D8"/>
    <w:rsid w:val="187C4793"/>
    <w:rsid w:val="29715F29"/>
    <w:rsid w:val="3A090CA8"/>
    <w:rsid w:val="3A781B9E"/>
    <w:rsid w:val="3E1C55D0"/>
    <w:rsid w:val="41A76ED3"/>
    <w:rsid w:val="42420A20"/>
    <w:rsid w:val="4278494D"/>
    <w:rsid w:val="46C15DF4"/>
    <w:rsid w:val="4AC8291F"/>
    <w:rsid w:val="4FF701D1"/>
    <w:rsid w:val="5168334C"/>
    <w:rsid w:val="57CE6F77"/>
    <w:rsid w:val="5AC4405E"/>
    <w:rsid w:val="5BA65F47"/>
    <w:rsid w:val="5D5C72C3"/>
    <w:rsid w:val="5FC16E6C"/>
    <w:rsid w:val="636824C5"/>
    <w:rsid w:val="64097B14"/>
    <w:rsid w:val="69DB22C6"/>
    <w:rsid w:val="6EB00612"/>
    <w:rsid w:val="70037A62"/>
    <w:rsid w:val="71786FA5"/>
    <w:rsid w:val="75EF4F47"/>
    <w:rsid w:val="7877271C"/>
    <w:rsid w:val="795F65C0"/>
    <w:rsid w:val="7AC003B8"/>
    <w:rsid w:val="7B335512"/>
    <w:rsid w:val="7CA14AA1"/>
    <w:rsid w:val="7ECE1F08"/>
    <w:rsid w:val="7EFD485E"/>
    <w:rsid w:val="7F0532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2019-10-21T02:52:00Z</dcterms:created>
  <dc:creator>Minimum</dc:creator>
  <cp:lastModifiedBy>Administrator</cp:lastModifiedBy>
  <cp:lastPrinted>2019-10-21T03:05:00Z</cp:lastPrinted>
  <dcterms:modified xsi:type="dcterms:W3CDTF">2021-09-18T02:11:35Z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