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简体" w:hAnsi="宋体" w:eastAsia="方正小标宋简体" w:cs="宋体"/>
          <w:kern w:val="0"/>
          <w:sz w:val="36"/>
          <w:szCs w:val="36"/>
        </w:rPr>
      </w:pPr>
      <w:r>
        <w:rPr>
          <w:rFonts w:hint="eastAsia" w:ascii="方正小标宋简体" w:hAnsi="宋体" w:eastAsia="方正小标宋简体" w:cs="宋体"/>
          <w:kern w:val="0"/>
          <w:sz w:val="36"/>
          <w:szCs w:val="36"/>
        </w:rPr>
        <w:t>表五：</w:t>
      </w:r>
      <w:r>
        <w:rPr>
          <w:rFonts w:hint="eastAsia" w:ascii="方正小标宋简体" w:eastAsia="方正小标宋简体"/>
          <w:sz w:val="36"/>
          <w:szCs w:val="36"/>
        </w:rPr>
        <w:t>一般</w:t>
      </w:r>
      <w:r>
        <w:rPr>
          <w:rFonts w:hint="eastAsia" w:ascii="方正小标宋简体" w:hAnsi="宋体" w:eastAsia="方正小标宋简体" w:cs="宋体"/>
          <w:kern w:val="0"/>
          <w:sz w:val="36"/>
          <w:szCs w:val="36"/>
        </w:rPr>
        <w:t>公共预算财政拨款支出决算表</w:t>
      </w:r>
    </w:p>
    <w:p>
      <w:pPr>
        <w:jc w:val="center"/>
        <w:rPr>
          <w:rFonts w:hint="eastAsia" w:ascii="宋体" w:hAnsi="宋体" w:cs="宋体"/>
          <w:kern w:val="0"/>
          <w:sz w:val="22"/>
          <w:szCs w:val="22"/>
        </w:rPr>
      </w:pPr>
      <w:r>
        <w:rPr>
          <w:rFonts w:hint="eastAsia" w:ascii="宋体" w:hAnsi="宋体" w:cs="宋体"/>
          <w:kern w:val="0"/>
          <w:sz w:val="22"/>
          <w:szCs w:val="22"/>
          <w:lang w:val="en-US" w:eastAsia="zh-CN"/>
        </w:rPr>
        <w:t xml:space="preserve">                                                  </w:t>
      </w:r>
      <w:bookmarkStart w:id="0" w:name="_GoBack"/>
      <w:bookmarkEnd w:id="0"/>
      <w:r>
        <w:rPr>
          <w:rFonts w:hint="eastAsia" w:ascii="宋体" w:hAnsi="宋体" w:cs="宋体"/>
          <w:kern w:val="0"/>
          <w:sz w:val="22"/>
          <w:szCs w:val="22"/>
        </w:rPr>
        <w:t>单位：</w:t>
      </w:r>
      <w:r>
        <w:rPr>
          <w:rFonts w:ascii="宋体" w:hAnsi="宋体" w:cs="宋体"/>
          <w:kern w:val="0"/>
          <w:sz w:val="22"/>
          <w:szCs w:val="22"/>
        </w:rPr>
        <w:t>万元</w:t>
      </w:r>
    </w:p>
    <w:tbl>
      <w:tblPr>
        <w:tblStyle w:val="3"/>
        <w:tblW w:w="9365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3"/>
        <w:gridCol w:w="3081"/>
        <w:gridCol w:w="1632"/>
        <w:gridCol w:w="1781"/>
        <w:gridCol w:w="1588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43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MingLiU" w:hAnsi="MingLiU" w:eastAsia="MingLiU" w:cs="Arial"/>
                <w:kern w:val="0"/>
                <w:sz w:val="22"/>
                <w:szCs w:val="22"/>
              </w:rPr>
              <w:t>项 目</w:t>
            </w:r>
          </w:p>
        </w:tc>
        <w:tc>
          <w:tcPr>
            <w:tcW w:w="163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MingLiU" w:hAnsi="MingLiU" w:eastAsia="MingLiU" w:cs="Arial"/>
                <w:kern w:val="0"/>
                <w:sz w:val="22"/>
                <w:szCs w:val="22"/>
              </w:rPr>
              <w:t>合计</w:t>
            </w:r>
          </w:p>
        </w:tc>
        <w:tc>
          <w:tcPr>
            <w:tcW w:w="178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MingLiU" w:hAnsi="MingLiU" w:eastAsia="MingLiU" w:cs="Arial"/>
                <w:kern w:val="0"/>
                <w:sz w:val="22"/>
                <w:szCs w:val="22"/>
              </w:rPr>
              <w:t>基本支出</w:t>
            </w:r>
          </w:p>
        </w:tc>
        <w:tc>
          <w:tcPr>
            <w:tcW w:w="158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MingLiU" w:hAnsi="MingLiU" w:eastAsia="MingLiU" w:cs="Arial"/>
                <w:kern w:val="0"/>
                <w:sz w:val="22"/>
                <w:szCs w:val="22"/>
              </w:rPr>
              <w:t>项目支出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2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MingLiU" w:hAnsi="MingLiU" w:eastAsia="MingLiU" w:cs="Arial"/>
                <w:kern w:val="0"/>
                <w:sz w:val="22"/>
                <w:szCs w:val="22"/>
              </w:rPr>
            </w:pPr>
            <w:r>
              <w:rPr>
                <w:rFonts w:hint="eastAsia" w:ascii="MingLiU" w:hAnsi="MingLiU" w:eastAsia="MingLiU" w:cs="Arial"/>
                <w:kern w:val="0"/>
                <w:sz w:val="22"/>
                <w:szCs w:val="22"/>
              </w:rPr>
              <w:t>科目编码</w:t>
            </w:r>
          </w:p>
        </w:tc>
        <w:tc>
          <w:tcPr>
            <w:tcW w:w="3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MingLiU" w:hAnsi="MingLiU" w:eastAsia="MingLiU" w:cs="Arial"/>
                <w:kern w:val="0"/>
                <w:sz w:val="22"/>
                <w:szCs w:val="22"/>
              </w:rPr>
              <w:t>科目名称</w:t>
            </w:r>
          </w:p>
        </w:tc>
        <w:tc>
          <w:tcPr>
            <w:tcW w:w="16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8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8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  <w:jc w:val="center"/>
        </w:trPr>
        <w:tc>
          <w:tcPr>
            <w:tcW w:w="43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MingLiU" w:hAnsi="MingLiU" w:eastAsia="MingLiU" w:cs="Arial"/>
                <w:b/>
                <w:bCs/>
                <w:kern w:val="0"/>
                <w:sz w:val="18"/>
                <w:szCs w:val="18"/>
              </w:rPr>
              <w:t>栏次</w:t>
            </w:r>
          </w:p>
        </w:tc>
        <w:tc>
          <w:tcPr>
            <w:tcW w:w="1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7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15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43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MingLiU" w:hAnsi="MingLiU" w:eastAsia="MingLiU" w:cs="Arial"/>
                <w:kern w:val="0"/>
                <w:sz w:val="22"/>
                <w:szCs w:val="22"/>
              </w:rPr>
              <w:t>合计</w:t>
            </w:r>
          </w:p>
        </w:tc>
        <w:tc>
          <w:tcPr>
            <w:tcW w:w="1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1,640.0</w:t>
            </w:r>
          </w:p>
        </w:tc>
        <w:tc>
          <w:tcPr>
            <w:tcW w:w="17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296.3</w:t>
            </w:r>
          </w:p>
        </w:tc>
        <w:tc>
          <w:tcPr>
            <w:tcW w:w="15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1,343.7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12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201</w:t>
            </w:r>
          </w:p>
        </w:tc>
        <w:tc>
          <w:tcPr>
            <w:tcW w:w="3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一般公共服务支出</w:t>
            </w:r>
          </w:p>
        </w:tc>
        <w:tc>
          <w:tcPr>
            <w:tcW w:w="1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1,295.5</w:t>
            </w:r>
          </w:p>
        </w:tc>
        <w:tc>
          <w:tcPr>
            <w:tcW w:w="17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257.3</w:t>
            </w:r>
          </w:p>
        </w:tc>
        <w:tc>
          <w:tcPr>
            <w:tcW w:w="15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1,038.2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12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20133</w:t>
            </w:r>
          </w:p>
        </w:tc>
        <w:tc>
          <w:tcPr>
            <w:tcW w:w="3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宣传事务</w:t>
            </w:r>
          </w:p>
        </w:tc>
        <w:tc>
          <w:tcPr>
            <w:tcW w:w="1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1,295.5</w:t>
            </w:r>
          </w:p>
        </w:tc>
        <w:tc>
          <w:tcPr>
            <w:tcW w:w="17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257.3</w:t>
            </w:r>
          </w:p>
        </w:tc>
        <w:tc>
          <w:tcPr>
            <w:tcW w:w="15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1,038.2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12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2013301</w:t>
            </w:r>
          </w:p>
        </w:tc>
        <w:tc>
          <w:tcPr>
            <w:tcW w:w="3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行政运行</w:t>
            </w:r>
          </w:p>
        </w:tc>
        <w:tc>
          <w:tcPr>
            <w:tcW w:w="1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254.5</w:t>
            </w:r>
          </w:p>
        </w:tc>
        <w:tc>
          <w:tcPr>
            <w:tcW w:w="17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254.5</w:t>
            </w:r>
          </w:p>
        </w:tc>
        <w:tc>
          <w:tcPr>
            <w:tcW w:w="15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3000" w:firstLineChars="1500"/>
              <w:jc w:val="lef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  <w:jc w:val="center"/>
        </w:trPr>
        <w:tc>
          <w:tcPr>
            <w:tcW w:w="12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2013302</w:t>
            </w:r>
          </w:p>
        </w:tc>
        <w:tc>
          <w:tcPr>
            <w:tcW w:w="3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一般行政管理事务</w:t>
            </w:r>
          </w:p>
        </w:tc>
        <w:tc>
          <w:tcPr>
            <w:tcW w:w="1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326.6</w:t>
            </w:r>
          </w:p>
        </w:tc>
        <w:tc>
          <w:tcPr>
            <w:tcW w:w="17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326.6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  <w:jc w:val="center"/>
        </w:trPr>
        <w:tc>
          <w:tcPr>
            <w:tcW w:w="12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>2013350</w:t>
            </w: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ab/>
            </w:r>
          </w:p>
        </w:tc>
        <w:tc>
          <w:tcPr>
            <w:tcW w:w="3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事业运行</w:t>
            </w:r>
          </w:p>
        </w:tc>
        <w:tc>
          <w:tcPr>
            <w:tcW w:w="1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2.8</w:t>
            </w:r>
          </w:p>
        </w:tc>
        <w:tc>
          <w:tcPr>
            <w:tcW w:w="17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Arial" w:hAnsi="Arial" w:cs="Arial"/>
                <w:color w:val="000000"/>
                <w:kern w:val="0"/>
                <w:sz w:val="20"/>
                <w:szCs w:val="20"/>
              </w:rPr>
              <w:t>2.8</w:t>
            </w:r>
          </w:p>
        </w:tc>
        <w:tc>
          <w:tcPr>
            <w:tcW w:w="15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3000" w:firstLineChars="1500"/>
              <w:jc w:val="lef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  <w:jc w:val="center"/>
        </w:trPr>
        <w:tc>
          <w:tcPr>
            <w:tcW w:w="12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>2013399</w:t>
            </w: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ab/>
            </w:r>
          </w:p>
        </w:tc>
        <w:tc>
          <w:tcPr>
            <w:tcW w:w="3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其他宣传事务支出</w:t>
            </w:r>
          </w:p>
        </w:tc>
        <w:tc>
          <w:tcPr>
            <w:tcW w:w="1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711.6</w:t>
            </w:r>
          </w:p>
        </w:tc>
        <w:tc>
          <w:tcPr>
            <w:tcW w:w="17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1000" w:firstLineChars="500"/>
              <w:jc w:val="lef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711.6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  <w:jc w:val="center"/>
        </w:trPr>
        <w:tc>
          <w:tcPr>
            <w:tcW w:w="12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205</w:t>
            </w:r>
          </w:p>
        </w:tc>
        <w:tc>
          <w:tcPr>
            <w:tcW w:w="3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教育支出</w:t>
            </w:r>
          </w:p>
        </w:tc>
        <w:tc>
          <w:tcPr>
            <w:tcW w:w="1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hint="eastAsia"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Arial" w:hAnsi="Arial" w:cs="Arial"/>
                <w:color w:val="000000"/>
                <w:kern w:val="0"/>
                <w:sz w:val="20"/>
                <w:szCs w:val="20"/>
              </w:rPr>
              <w:t>1.0</w:t>
            </w:r>
          </w:p>
        </w:tc>
        <w:tc>
          <w:tcPr>
            <w:tcW w:w="17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hint="eastAsia"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Arial" w:hAnsi="Arial" w:cs="Arial"/>
                <w:color w:val="000000"/>
                <w:kern w:val="0"/>
                <w:sz w:val="20"/>
                <w:szCs w:val="20"/>
              </w:rPr>
              <w:t>1.0</w:t>
            </w:r>
          </w:p>
        </w:tc>
        <w:tc>
          <w:tcPr>
            <w:tcW w:w="15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3000" w:firstLineChars="1500"/>
              <w:jc w:val="lef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  <w:jc w:val="center"/>
        </w:trPr>
        <w:tc>
          <w:tcPr>
            <w:tcW w:w="12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>2050802</w:t>
            </w: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ab/>
            </w:r>
          </w:p>
        </w:tc>
        <w:tc>
          <w:tcPr>
            <w:tcW w:w="3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干部教育</w:t>
            </w:r>
          </w:p>
        </w:tc>
        <w:tc>
          <w:tcPr>
            <w:tcW w:w="1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hint="eastAsia"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Arial" w:hAnsi="Arial" w:cs="Arial"/>
                <w:color w:val="000000"/>
                <w:kern w:val="0"/>
                <w:sz w:val="20"/>
                <w:szCs w:val="20"/>
              </w:rPr>
              <w:t>1.0</w:t>
            </w:r>
          </w:p>
        </w:tc>
        <w:tc>
          <w:tcPr>
            <w:tcW w:w="17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hint="eastAsia"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Arial" w:hAnsi="Arial" w:cs="Arial"/>
                <w:color w:val="000000"/>
                <w:kern w:val="0"/>
                <w:sz w:val="20"/>
                <w:szCs w:val="20"/>
              </w:rPr>
              <w:t>1.0</w:t>
            </w:r>
          </w:p>
        </w:tc>
        <w:tc>
          <w:tcPr>
            <w:tcW w:w="15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305.6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  <w:jc w:val="center"/>
        </w:trPr>
        <w:tc>
          <w:tcPr>
            <w:tcW w:w="12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　207</w:t>
            </w:r>
          </w:p>
        </w:tc>
        <w:tc>
          <w:tcPr>
            <w:tcW w:w="3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文化体育与传媒支出</w:t>
            </w:r>
          </w:p>
        </w:tc>
        <w:tc>
          <w:tcPr>
            <w:tcW w:w="1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305.6</w:t>
            </w:r>
          </w:p>
        </w:tc>
        <w:tc>
          <w:tcPr>
            <w:tcW w:w="17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1000" w:firstLineChars="500"/>
              <w:jc w:val="lef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305.6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  <w:jc w:val="center"/>
        </w:trPr>
        <w:tc>
          <w:tcPr>
            <w:tcW w:w="12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>20799</w:t>
            </w: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ab/>
            </w:r>
          </w:p>
        </w:tc>
        <w:tc>
          <w:tcPr>
            <w:tcW w:w="3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其他文化体育与传媒支出</w:t>
            </w:r>
          </w:p>
        </w:tc>
        <w:tc>
          <w:tcPr>
            <w:tcW w:w="1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305.6</w:t>
            </w:r>
          </w:p>
        </w:tc>
        <w:tc>
          <w:tcPr>
            <w:tcW w:w="17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1000" w:firstLineChars="500"/>
              <w:jc w:val="lef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195.6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  <w:jc w:val="center"/>
        </w:trPr>
        <w:tc>
          <w:tcPr>
            <w:tcW w:w="12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>2079902</w:t>
            </w: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ab/>
            </w:r>
          </w:p>
        </w:tc>
        <w:tc>
          <w:tcPr>
            <w:tcW w:w="3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宣传文化发展专项支出</w:t>
            </w:r>
          </w:p>
        </w:tc>
        <w:tc>
          <w:tcPr>
            <w:tcW w:w="1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195.6</w:t>
            </w:r>
          </w:p>
        </w:tc>
        <w:tc>
          <w:tcPr>
            <w:tcW w:w="17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1000" w:firstLineChars="500"/>
              <w:jc w:val="lef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90.0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  <w:jc w:val="center"/>
        </w:trPr>
        <w:tc>
          <w:tcPr>
            <w:tcW w:w="12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2079903</w:t>
            </w:r>
          </w:p>
        </w:tc>
        <w:tc>
          <w:tcPr>
            <w:tcW w:w="3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文化产业发展专项支出</w:t>
            </w:r>
          </w:p>
        </w:tc>
        <w:tc>
          <w:tcPr>
            <w:tcW w:w="1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  <w:t>90.0</w:t>
            </w:r>
          </w:p>
        </w:tc>
        <w:tc>
          <w:tcPr>
            <w:tcW w:w="17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1000" w:firstLineChars="500"/>
              <w:jc w:val="lef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hint="eastAsia"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Arial" w:hAnsi="Arial" w:cs="Arial"/>
                <w:color w:val="000000"/>
                <w:kern w:val="0"/>
                <w:sz w:val="20"/>
                <w:szCs w:val="20"/>
              </w:rPr>
              <w:t>20.0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  <w:jc w:val="center"/>
        </w:trPr>
        <w:tc>
          <w:tcPr>
            <w:tcW w:w="12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>2079999</w:t>
            </w: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ab/>
            </w:r>
          </w:p>
        </w:tc>
        <w:tc>
          <w:tcPr>
            <w:tcW w:w="3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 xml:space="preserve">  其他文化体育与传媒支出</w:t>
            </w:r>
          </w:p>
        </w:tc>
        <w:tc>
          <w:tcPr>
            <w:tcW w:w="1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hint="eastAsia" w:ascii="Arial" w:hAnsi="Arial" w:cs="Arial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Arial" w:hAnsi="Arial" w:cs="Arial"/>
                <w:color w:val="000000"/>
                <w:kern w:val="0"/>
                <w:sz w:val="20"/>
                <w:szCs w:val="20"/>
              </w:rPr>
              <w:t>20.0</w:t>
            </w:r>
          </w:p>
        </w:tc>
        <w:tc>
          <w:tcPr>
            <w:tcW w:w="17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1000" w:firstLineChars="500"/>
              <w:jc w:val="lef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3000" w:firstLineChars="1500"/>
              <w:jc w:val="lef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  <w:jc w:val="center"/>
        </w:trPr>
        <w:tc>
          <w:tcPr>
            <w:tcW w:w="12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208</w:t>
            </w:r>
          </w:p>
        </w:tc>
        <w:tc>
          <w:tcPr>
            <w:tcW w:w="3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社会保障和就业支出</w:t>
            </w:r>
          </w:p>
        </w:tc>
        <w:tc>
          <w:tcPr>
            <w:tcW w:w="1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1.2</w:t>
            </w:r>
          </w:p>
        </w:tc>
        <w:tc>
          <w:tcPr>
            <w:tcW w:w="17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1.2</w:t>
            </w:r>
          </w:p>
        </w:tc>
        <w:tc>
          <w:tcPr>
            <w:tcW w:w="15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3000" w:firstLineChars="1500"/>
              <w:jc w:val="lef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  <w:jc w:val="center"/>
        </w:trPr>
        <w:tc>
          <w:tcPr>
            <w:tcW w:w="12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>2080801</w:t>
            </w: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ab/>
            </w:r>
          </w:p>
        </w:tc>
        <w:tc>
          <w:tcPr>
            <w:tcW w:w="3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死亡抚恤</w:t>
            </w:r>
          </w:p>
        </w:tc>
        <w:tc>
          <w:tcPr>
            <w:tcW w:w="1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1.2</w:t>
            </w:r>
          </w:p>
        </w:tc>
        <w:tc>
          <w:tcPr>
            <w:tcW w:w="17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1.2</w:t>
            </w:r>
          </w:p>
        </w:tc>
        <w:tc>
          <w:tcPr>
            <w:tcW w:w="15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3000" w:firstLineChars="1500"/>
              <w:jc w:val="lef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  <w:jc w:val="center"/>
        </w:trPr>
        <w:tc>
          <w:tcPr>
            <w:tcW w:w="12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>2100501</w:t>
            </w: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ab/>
            </w:r>
          </w:p>
        </w:tc>
        <w:tc>
          <w:tcPr>
            <w:tcW w:w="3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行政单位医疗</w:t>
            </w:r>
          </w:p>
        </w:tc>
        <w:tc>
          <w:tcPr>
            <w:tcW w:w="1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17.2</w:t>
            </w:r>
          </w:p>
        </w:tc>
        <w:tc>
          <w:tcPr>
            <w:tcW w:w="17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17.2</w:t>
            </w:r>
          </w:p>
        </w:tc>
        <w:tc>
          <w:tcPr>
            <w:tcW w:w="15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3000" w:firstLineChars="1500"/>
              <w:jc w:val="lef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  <w:jc w:val="center"/>
        </w:trPr>
        <w:tc>
          <w:tcPr>
            <w:tcW w:w="12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>2210201</w:t>
            </w:r>
            <w:r>
              <w:rPr>
                <w:rFonts w:ascii="宋体" w:hAnsi="宋体" w:cs="Arial"/>
                <w:color w:val="000000"/>
                <w:kern w:val="0"/>
                <w:sz w:val="22"/>
                <w:szCs w:val="22"/>
              </w:rPr>
              <w:tab/>
            </w:r>
          </w:p>
        </w:tc>
        <w:tc>
          <w:tcPr>
            <w:tcW w:w="3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18"/>
                <w:szCs w:val="18"/>
              </w:rPr>
              <w:t>住房公积金</w:t>
            </w:r>
          </w:p>
        </w:tc>
        <w:tc>
          <w:tcPr>
            <w:tcW w:w="1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19.7</w:t>
            </w:r>
          </w:p>
        </w:tc>
        <w:tc>
          <w:tcPr>
            <w:tcW w:w="17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 w:val="22"/>
                <w:szCs w:val="22"/>
              </w:rPr>
              <w:t>19.7</w:t>
            </w:r>
          </w:p>
        </w:tc>
        <w:tc>
          <w:tcPr>
            <w:tcW w:w="15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3000" w:firstLineChars="1500"/>
              <w:jc w:val="lef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  <w:jc w:val="center"/>
        </w:trPr>
        <w:tc>
          <w:tcPr>
            <w:tcW w:w="12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200" w:firstLineChars="100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6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hint="eastAsia"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1000" w:firstLineChars="500"/>
              <w:jc w:val="lef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ind w:firstLine="3000" w:firstLineChars="1500"/>
              <w:jc w:val="left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</w:tr>
    </w:tbl>
    <w:p/>
    <w:sectPr>
      <w:pgSz w:w="16838" w:h="11906" w:orient="landscape"/>
      <w:pgMar w:top="850" w:right="1440" w:bottom="0" w:left="1440" w:header="851" w:footer="992" w:gutter="0"/>
      <w:paperSrc/>
      <w:cols w:space="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UnicodeMS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MingLiU">
    <w:panose1 w:val="02020509000000000000"/>
    <w:charset w:val="88"/>
    <w:family w:val="modern"/>
    <w:pitch w:val="default"/>
    <w:sig w:usb0="A00002FF" w:usb1="28CFFCFA" w:usb2="00000016" w:usb3="00000000" w:csb0="0010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8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FD57B35"/>
    <w:rsid w:val="2FD57B35"/>
    <w:rsid w:val="798457E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Office_10.1.0.6689_F1E327BC-269C-435d-A152-05C5408002CA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2017-08-07T03:33:00Z</dcterms:created>
  <dc:creator>Administrator</dc:creator>
  <cp:lastModifiedBy>Administrator</cp:lastModifiedBy>
  <dcterms:modified xsi:type="dcterms:W3CDTF">2017-08-07T03:36:45Z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2052-10.1.0.6689</vt:lpwstr>
  </property>
</Properties>
</file>