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支出决算表</w:t>
      </w:r>
    </w:p>
    <w:p>
      <w:pPr>
        <w:rPr>
          <w:rFonts w:hint="eastAsia"/>
        </w:rPr>
      </w:pPr>
    </w:p>
    <w:p>
      <w:pPr>
        <w:jc w:val="right"/>
        <w:rPr>
          <w:rFonts w:hint="eastAsia"/>
        </w:rPr>
      </w:pPr>
      <w:r>
        <w:rPr>
          <w:rFonts w:hint="eastAsia"/>
        </w:rPr>
        <w:t>单位：万元</w:t>
      </w:r>
    </w:p>
    <w:tbl>
      <w:tblPr>
        <w:tblStyle w:val="3"/>
        <w:tblW w:w="13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03"/>
        <w:gridCol w:w="828"/>
        <w:gridCol w:w="1242"/>
        <w:gridCol w:w="1242"/>
        <w:gridCol w:w="1216"/>
        <w:gridCol w:w="897"/>
        <w:gridCol w:w="1469"/>
        <w:gridCol w:w="806"/>
        <w:gridCol w:w="1398"/>
        <w:gridCol w:w="1208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2015年度预算数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2015年度决算数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16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21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4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13.5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9.3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4.2</w:t>
            </w:r>
          </w:p>
        </w:tc>
        <w:tc>
          <w:tcPr>
            <w:tcW w:w="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13.38</w:t>
            </w:r>
          </w:p>
        </w:tc>
        <w:tc>
          <w:tcPr>
            <w:tcW w:w="14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9.19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9.19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00" w:firstLineChars="100"/>
              <w:jc w:val="center"/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0"/>
                <w:szCs w:val="20"/>
              </w:rPr>
              <w:t>4.19</w:t>
            </w:r>
          </w:p>
        </w:tc>
      </w:tr>
    </w:tbl>
    <w:p>
      <w:pPr>
        <w:sectPr>
          <w:pgSz w:w="16838" w:h="11906" w:orient="landscape"/>
          <w:pgMar w:top="1797" w:right="1440" w:bottom="1797" w:left="1440" w:header="851" w:footer="992" w:gutter="0"/>
          <w:pgNumType w:fmt="numberInDash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hakuyoxingshu7000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C73E5"/>
    <w:rsid w:val="3A2C73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2017-06-21T08:02:00Z</dcterms:created>
  <dc:creator>51</dc:creator>
  <cp:lastModifiedBy>51</cp:lastModifiedBy>
  <dcterms:modified xsi:type="dcterms:W3CDTF">2017-06-21T08:05:39Z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