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872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95"/>
        <w:gridCol w:w="1085"/>
        <w:gridCol w:w="3123"/>
        <w:gridCol w:w="1552"/>
        <w:gridCol w:w="6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5" w:type="dxa"/>
          <w:trHeight w:val="570" w:hRule="atLeast"/>
          <w:jc w:val="center"/>
        </w:trPr>
        <w:tc>
          <w:tcPr>
            <w:tcW w:w="865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6"/>
                <w:szCs w:val="36"/>
              </w:rPr>
            </w:pPr>
            <w:bookmarkStart w:id="0" w:name="_GoBack"/>
            <w:r>
              <w:rPr>
                <w:rFonts w:hint="eastAsia" w:ascii="方正小标宋简体" w:hAnsi="宋体" w:eastAsia="方正小标宋简体" w:cs="宋体"/>
                <w:kern w:val="0"/>
                <w:sz w:val="36"/>
                <w:szCs w:val="36"/>
              </w:rPr>
              <w:t>表一：收入支出决算总表</w:t>
            </w:r>
          </w:p>
          <w:bookmarkEnd w:id="0"/>
          <w:p>
            <w:pPr>
              <w:widowControl/>
              <w:jc w:val="righ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单位：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万元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收    入</w:t>
            </w:r>
          </w:p>
        </w:tc>
        <w:tc>
          <w:tcPr>
            <w:tcW w:w="47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支    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8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项目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决算数</w:t>
            </w:r>
          </w:p>
        </w:tc>
        <w:tc>
          <w:tcPr>
            <w:tcW w:w="3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项目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决算数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8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一、财政拨款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116.73</w:t>
            </w:r>
          </w:p>
        </w:tc>
        <w:tc>
          <w:tcPr>
            <w:tcW w:w="3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一、一般公共服务支出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8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二、事业收入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二、外交支出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8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三、事业单位经营收入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三、教育支出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0.2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8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四、其他收入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四、科学技术支出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8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五、文化体育与传媒支出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8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八、社会保障和就业支出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0.15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8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九、医疗卫生与计划生育支出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4.53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8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十四、资源勘探信息等支出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108.00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8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十九、住房保障支出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3.85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8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本年收入合计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116.73</w:t>
            </w:r>
          </w:p>
        </w:tc>
        <w:tc>
          <w:tcPr>
            <w:tcW w:w="3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本年支出合计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　116.73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8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用事业基金弥补收支差额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结余分配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8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上年结转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年末结转与结余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8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8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收入总计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116.73</w:t>
            </w:r>
          </w:p>
        </w:tc>
        <w:tc>
          <w:tcPr>
            <w:tcW w:w="3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支出总计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　116.73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UnicodeMS">
    <w:altName w:val="方正兰亭超细黑简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小标宋简体">
    <w:altName w:val="宋体"/>
    <w:panose1 w:val="00000000000000000000"/>
    <w:charset w:val="86"/>
    <w:family w:val="roman"/>
    <w:pitch w:val="default"/>
    <w:sig w:usb0="00000000" w:usb1="00000000" w:usb2="00000000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E8250B"/>
    <w:rsid w:val="04E8250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2017-08-06T01:32:00Z</dcterms:created>
  <dc:creator>Administrator</dc:creator>
  <cp:lastModifiedBy>Administrator</cp:lastModifiedBy>
  <dcterms:modified xsi:type="dcterms:W3CDTF">2017-08-06T01:33:06Z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2052-10.1.0.6689</vt:lpwstr>
  </property>
</Properties>
</file>