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cs="宋体"/>
          <w:sz w:val="36"/>
          <w:szCs w:val="36"/>
        </w:rPr>
      </w:pPr>
      <w:r>
        <w:rPr>
          <w:rFonts w:hint="eastAsia" w:ascii="方正小标宋简体" w:hAnsi="方正小标宋简体" w:cs="宋体"/>
          <w:sz w:val="36"/>
          <w:szCs w:val="36"/>
        </w:rPr>
        <w:t>表五：</w:t>
      </w:r>
      <w:r>
        <w:rPr>
          <w:rFonts w:hint="eastAsia" w:ascii="方正小标宋简体" w:hAnsi="方正小标宋简体" w:cs="方正小标宋简体"/>
          <w:kern w:val="1"/>
          <w:sz w:val="36"/>
          <w:szCs w:val="36"/>
        </w:rPr>
        <w:t>一般</w:t>
      </w:r>
      <w:r>
        <w:rPr>
          <w:rFonts w:hint="eastAsia" w:ascii="方正小标宋简体" w:hAnsi="方正小标宋简体" w:cs="宋体"/>
          <w:sz w:val="36"/>
          <w:szCs w:val="36"/>
        </w:rPr>
        <w:t>公共预算财政拨款支出决算表</w:t>
      </w:r>
    </w:p>
    <w:p>
      <w:pPr>
        <w:jc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宋体" w:hAnsi="宋体" w:cs="宋体"/>
          <w:sz w:val="22"/>
          <w:szCs w:val="22"/>
        </w:rPr>
        <w:t>单位：万元</w:t>
      </w:r>
    </w:p>
    <w:tbl>
      <w:tblPr>
        <w:tblStyle w:val="3"/>
        <w:tblpPr w:leftFromText="180" w:rightFromText="180" w:vertAnchor="text" w:horzAnchor="page" w:tblpX="2833" w:tblpY="455"/>
        <w:tblOverlap w:val="never"/>
        <w:tblW w:w="108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1904"/>
        <w:gridCol w:w="2213"/>
        <w:gridCol w:w="24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项 目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合计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基本支出</w:t>
            </w:r>
          </w:p>
        </w:tc>
        <w:tc>
          <w:tcPr>
            <w:tcW w:w="2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科目名称</w:t>
            </w: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sz w:val="18"/>
                <w:szCs w:val="18"/>
              </w:rPr>
              <w:t>栏次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sz w:val="22"/>
                <w:szCs w:val="22"/>
              </w:rPr>
              <w:t>合计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740.01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363.71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205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教育支出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进修及培训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2050802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干部教育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医疗卫生与计划生育支出　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715.77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339.47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376.30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公共卫生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2100409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重大公共卫生专项　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73.32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医疗保障　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行政单位医疗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17.28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食品和药品监督管理事务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625.17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322.19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行政运行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322.19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322.19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一般行政管理事务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药品事务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2101014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化妆品事务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2101015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医疗器械事务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2101016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食品安全事务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62.77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2101099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157.23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住房保障支出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住房改革支出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住房公积金</w:t>
            </w:r>
          </w:p>
        </w:tc>
        <w:tc>
          <w:tcPr>
            <w:tcW w:w="190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2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23.08</w:t>
            </w:r>
          </w:p>
        </w:tc>
        <w:tc>
          <w:tcPr>
            <w:tcW w:w="2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0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kern w:val="1"/>
        </w:rPr>
      </w:pPr>
    </w:p>
    <w:p>
      <w:pPr>
        <w:rPr>
          <w:kern w:val="1"/>
        </w:rPr>
      </w:pPr>
    </w:p>
    <w:p>
      <w:pPr>
        <w:rPr>
          <w:kern w:val="1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0D65"/>
    <w:rsid w:val="05FA75D6"/>
    <w:rsid w:val="640C0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2017-08-05T13:40:00Z</dcterms:created>
  <dc:creator>Administrator</dc:creator>
  <cp:lastModifiedBy>Administrator</cp:lastModifiedBy>
  <dcterms:modified xsi:type="dcterms:W3CDTF">2017-08-05T13:42:15Z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