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75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2707"/>
        <w:gridCol w:w="1140"/>
        <w:gridCol w:w="1668"/>
        <w:gridCol w:w="16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</w:pPr>
            <w:bookmarkStart w:id="0" w:name="_GoBack"/>
            <w:r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  <w:t>表六、一般公共预算支出表(分经济科目)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支出经济分类科目编码</w:t>
            </w:r>
          </w:p>
        </w:tc>
        <w:tc>
          <w:tcPr>
            <w:tcW w:w="2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支出经济分类科目名称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648.26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257.76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390.50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183.26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183.26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30101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基本工资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65.20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65.20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30102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津贴补贴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41.03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41.03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30103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奖金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4.18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4.18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30104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其他社会保障缴费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13.71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13.71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30106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伙食补助费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6.40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6.40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30107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绩效工资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11.61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11.61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30199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其他工资福利支出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41.14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41.14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101.40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25.40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30201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办公费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7.55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1.55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30202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印刷费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0.50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30205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水费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0.05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0.05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30206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电费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2.00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1.00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30207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邮电费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4.50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30209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物业管理费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1.00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30211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差旅费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13.40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2.40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30213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维修(护)费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0.10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0.10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30215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会议费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5.20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0.20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30216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培训费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30.77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1.77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30217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公务接待费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0.20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0.20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30228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工会经费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2.36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2.36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30229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福利费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0.10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0.10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30231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公务用车运行维护费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4.00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2.00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30239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其他交通费用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13.56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13.56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30299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其他商品和服务支出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16.12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0.12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303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97.60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49.10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48.50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30302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退休费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26.76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26.76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30304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抚恤金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2.76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2.76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30305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生活补助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16.50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30310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生产补贴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30.00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30311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住房公积金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19.58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19.58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30399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其他对个人和家庭的补助支出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2.00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其他资本性支出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266.00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31001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房屋建筑物购建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265.00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31002</w:t>
            </w:r>
          </w:p>
        </w:tc>
        <w:tc>
          <w:tcPr>
            <w:tcW w:w="27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办公设备购置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1.00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1.00</w:t>
            </w:r>
          </w:p>
        </w:tc>
      </w:tr>
    </w:tbl>
    <w:p/>
    <w:sectPr>
      <w:pgSz w:w="11906" w:h="16838"/>
      <w:pgMar w:top="283" w:right="1800" w:bottom="28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57828"/>
    <w:rsid w:val="082777D4"/>
    <w:rsid w:val="2C8578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2017-08-05T06:23:00Z</dcterms:created>
  <dc:creator>Administrator</dc:creator>
  <cp:lastModifiedBy>Administrator</cp:lastModifiedBy>
  <dcterms:modified xsi:type="dcterms:W3CDTF">2017-08-05T06:24:55Z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